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745" w:rsidRPr="001340DF" w:rsidRDefault="004C7745" w:rsidP="004C7745">
      <w:pPr>
        <w:shd w:val="clear" w:color="auto" w:fill="FFFFFF"/>
        <w:spacing w:before="269"/>
        <w:ind w:left="3005" w:right="1210" w:hanging="1282"/>
        <w:jc w:val="both"/>
        <w:rPr>
          <w:bCs/>
          <w:color w:val="000000"/>
          <w:spacing w:val="-4"/>
          <w:sz w:val="28"/>
          <w:szCs w:val="28"/>
        </w:rPr>
      </w:pPr>
      <w:r w:rsidRPr="001340DF">
        <w:rPr>
          <w:bCs/>
          <w:color w:val="000000"/>
          <w:spacing w:val="-4"/>
          <w:sz w:val="28"/>
          <w:szCs w:val="28"/>
        </w:rPr>
        <w:t>ЛЕКЦИЯ №3</w:t>
      </w:r>
    </w:p>
    <w:p w:rsidR="004C7745" w:rsidRPr="001340DF" w:rsidRDefault="004C7745" w:rsidP="004C7745">
      <w:pPr>
        <w:shd w:val="clear" w:color="auto" w:fill="FFFFFF"/>
        <w:spacing w:before="269"/>
        <w:ind w:left="3005" w:right="1210" w:hanging="1282"/>
        <w:jc w:val="both"/>
        <w:rPr>
          <w:sz w:val="28"/>
          <w:szCs w:val="28"/>
        </w:rPr>
      </w:pPr>
      <w:r w:rsidRPr="001340DF">
        <w:rPr>
          <w:b/>
          <w:bCs/>
          <w:color w:val="000000"/>
          <w:spacing w:val="-4"/>
          <w:sz w:val="28"/>
          <w:szCs w:val="28"/>
          <w:lang w:val="en-US"/>
        </w:rPr>
        <w:t>III</w:t>
      </w:r>
      <w:r w:rsidRPr="001340DF">
        <w:rPr>
          <w:b/>
          <w:bCs/>
          <w:color w:val="000000"/>
          <w:spacing w:val="-4"/>
          <w:sz w:val="28"/>
          <w:szCs w:val="28"/>
        </w:rPr>
        <w:t xml:space="preserve"> Классификация измерительных приборов </w:t>
      </w:r>
      <w:r w:rsidRPr="001340DF">
        <w:rPr>
          <w:b/>
          <w:bCs/>
          <w:color w:val="000000"/>
          <w:spacing w:val="-2"/>
          <w:sz w:val="28"/>
          <w:szCs w:val="28"/>
        </w:rPr>
        <w:t>и их характеристики</w:t>
      </w:r>
    </w:p>
    <w:p w:rsidR="004C7745" w:rsidRPr="001340DF" w:rsidRDefault="004C7745" w:rsidP="004C7745">
      <w:pPr>
        <w:shd w:val="clear" w:color="auto" w:fill="FFFFFF"/>
        <w:spacing w:before="158"/>
        <w:ind w:right="518"/>
        <w:jc w:val="both"/>
        <w:rPr>
          <w:b/>
          <w:bCs/>
          <w:color w:val="000000"/>
          <w:spacing w:val="-10"/>
          <w:sz w:val="28"/>
          <w:szCs w:val="28"/>
        </w:rPr>
      </w:pPr>
      <w:r w:rsidRPr="001340DF">
        <w:rPr>
          <w:bCs/>
          <w:color w:val="000000"/>
          <w:spacing w:val="-10"/>
          <w:sz w:val="28"/>
          <w:szCs w:val="28"/>
        </w:rPr>
        <w:t>3.1 Виды измерительных приборов</w:t>
      </w:r>
      <w:r w:rsidRPr="001340DF">
        <w:rPr>
          <w:b/>
          <w:bCs/>
          <w:color w:val="000000"/>
          <w:spacing w:val="-10"/>
          <w:sz w:val="28"/>
          <w:szCs w:val="28"/>
        </w:rPr>
        <w:t xml:space="preserve">. </w:t>
      </w:r>
    </w:p>
    <w:p w:rsidR="004C7745" w:rsidRPr="001340DF" w:rsidRDefault="004C7745" w:rsidP="004C7745">
      <w:pPr>
        <w:shd w:val="clear" w:color="auto" w:fill="FFFFFF"/>
        <w:spacing w:before="158"/>
        <w:ind w:right="518"/>
        <w:jc w:val="both"/>
        <w:rPr>
          <w:sz w:val="28"/>
          <w:szCs w:val="28"/>
        </w:rPr>
      </w:pPr>
      <w:r w:rsidRPr="001340DF">
        <w:rPr>
          <w:color w:val="000000"/>
          <w:spacing w:val="-10"/>
          <w:sz w:val="28"/>
          <w:szCs w:val="28"/>
        </w:rPr>
        <w:t>Измерительные приборы разно</w:t>
      </w:r>
      <w:r w:rsidRPr="001340DF">
        <w:rPr>
          <w:color w:val="000000"/>
          <w:spacing w:val="-4"/>
          <w:sz w:val="28"/>
          <w:szCs w:val="28"/>
        </w:rPr>
        <w:t xml:space="preserve">образны вследствие различных измерительных задач и требований, </w:t>
      </w:r>
      <w:r w:rsidRPr="001340DF">
        <w:rPr>
          <w:color w:val="000000"/>
          <w:spacing w:val="-2"/>
          <w:sz w:val="28"/>
          <w:szCs w:val="28"/>
        </w:rPr>
        <w:t>предъявляемых к ним.</w:t>
      </w:r>
    </w:p>
    <w:p w:rsidR="004C7745" w:rsidRPr="001340DF" w:rsidRDefault="004C7745" w:rsidP="004C7745">
      <w:pPr>
        <w:shd w:val="clear" w:color="auto" w:fill="FFFFFF"/>
        <w:tabs>
          <w:tab w:val="left" w:pos="7579"/>
        </w:tabs>
        <w:ind w:right="134"/>
        <w:jc w:val="both"/>
        <w:rPr>
          <w:sz w:val="28"/>
          <w:szCs w:val="28"/>
        </w:rPr>
      </w:pPr>
      <w:r w:rsidRPr="001340DF">
        <w:rPr>
          <w:color w:val="000000"/>
          <w:spacing w:val="-4"/>
          <w:sz w:val="28"/>
          <w:szCs w:val="28"/>
        </w:rPr>
        <w:t xml:space="preserve">Приборы, используемые для измерения электрических величин, </w:t>
      </w:r>
      <w:r w:rsidRPr="001340DF">
        <w:rPr>
          <w:color w:val="000000"/>
          <w:spacing w:val="-5"/>
          <w:sz w:val="28"/>
          <w:szCs w:val="28"/>
        </w:rPr>
        <w:t xml:space="preserve">можно разделить </w:t>
      </w:r>
      <w:proofErr w:type="gramStart"/>
      <w:r w:rsidRPr="001340DF">
        <w:rPr>
          <w:color w:val="000000"/>
          <w:spacing w:val="-5"/>
          <w:sz w:val="28"/>
          <w:szCs w:val="28"/>
        </w:rPr>
        <w:t>на</w:t>
      </w:r>
      <w:proofErr w:type="gramEnd"/>
      <w:r w:rsidRPr="001340DF">
        <w:rPr>
          <w:color w:val="000000"/>
          <w:spacing w:val="-5"/>
          <w:sz w:val="28"/>
          <w:szCs w:val="28"/>
        </w:rPr>
        <w:t xml:space="preserve"> электроизмерительные и электронные. В боль</w:t>
      </w:r>
      <w:r w:rsidRPr="001340DF">
        <w:rPr>
          <w:color w:val="000000"/>
          <w:spacing w:val="-7"/>
          <w:sz w:val="28"/>
          <w:szCs w:val="28"/>
        </w:rPr>
        <w:t>шинстве случаев электроизмерительные приборы являются электро</w:t>
      </w:r>
      <w:r w:rsidRPr="001340DF">
        <w:rPr>
          <w:color w:val="000000"/>
          <w:spacing w:val="-11"/>
          <w:sz w:val="28"/>
          <w:szCs w:val="28"/>
        </w:rPr>
        <w:t>механическими,</w:t>
      </w:r>
      <w:r w:rsidRPr="001340DF">
        <w:rPr>
          <w:color w:val="000000"/>
          <w:spacing w:val="-11"/>
          <w:sz w:val="28"/>
          <w:szCs w:val="28"/>
        </w:rPr>
        <w:tab/>
      </w:r>
    </w:p>
    <w:p w:rsidR="004C7745" w:rsidRPr="001340DF" w:rsidRDefault="004C7745" w:rsidP="004C7745">
      <w:pPr>
        <w:shd w:val="clear" w:color="auto" w:fill="FFFFFF"/>
        <w:tabs>
          <w:tab w:val="left" w:pos="7507"/>
        </w:tabs>
        <w:spacing w:before="5"/>
        <w:jc w:val="both"/>
        <w:rPr>
          <w:sz w:val="28"/>
          <w:szCs w:val="28"/>
        </w:rPr>
      </w:pPr>
      <w:r w:rsidRPr="001340DF">
        <w:rPr>
          <w:color w:val="000000"/>
          <w:spacing w:val="-6"/>
          <w:sz w:val="28"/>
          <w:szCs w:val="28"/>
        </w:rPr>
        <w:t xml:space="preserve">Измерительные приборы можно классифицировать по различным  </w:t>
      </w:r>
      <w:r w:rsidRPr="001340DF">
        <w:rPr>
          <w:color w:val="000000"/>
          <w:spacing w:val="-10"/>
          <w:sz w:val="28"/>
          <w:szCs w:val="28"/>
        </w:rPr>
        <w:t>признакам.</w:t>
      </w:r>
    </w:p>
    <w:p w:rsidR="004C7745" w:rsidRPr="001340DF" w:rsidRDefault="004C7745" w:rsidP="004C7745">
      <w:pPr>
        <w:shd w:val="clear" w:color="auto" w:fill="FFFFFF"/>
        <w:tabs>
          <w:tab w:val="left" w:pos="869"/>
        </w:tabs>
        <w:spacing w:before="5"/>
        <w:jc w:val="both"/>
        <w:rPr>
          <w:sz w:val="28"/>
          <w:szCs w:val="28"/>
        </w:rPr>
      </w:pPr>
      <w:r w:rsidRPr="001340DF">
        <w:rPr>
          <w:b/>
          <w:i/>
          <w:iCs/>
          <w:color w:val="000000"/>
          <w:spacing w:val="-5"/>
          <w:sz w:val="28"/>
          <w:szCs w:val="28"/>
        </w:rPr>
        <w:t>Измерительные приборы</w:t>
      </w:r>
      <w:r w:rsidRPr="001340DF">
        <w:rPr>
          <w:i/>
          <w:iCs/>
          <w:color w:val="000000"/>
          <w:spacing w:val="-5"/>
          <w:sz w:val="28"/>
          <w:szCs w:val="28"/>
        </w:rPr>
        <w:t xml:space="preserve"> </w:t>
      </w:r>
      <w:r w:rsidRPr="001340DF">
        <w:rPr>
          <w:color w:val="000000"/>
          <w:spacing w:val="-5"/>
          <w:sz w:val="28"/>
          <w:szCs w:val="28"/>
        </w:rPr>
        <w:t xml:space="preserve">представляют собой различное сочетание измерительных преобразователей, выполняющих определенные  </w:t>
      </w:r>
      <w:r w:rsidRPr="001340DF">
        <w:rPr>
          <w:color w:val="000000"/>
          <w:spacing w:val="-6"/>
          <w:sz w:val="28"/>
          <w:szCs w:val="28"/>
        </w:rPr>
        <w:t>функции. Условным изображением структуры измерительного при</w:t>
      </w:r>
      <w:r w:rsidRPr="001340DF">
        <w:rPr>
          <w:color w:val="000000"/>
          <w:spacing w:val="-1"/>
          <w:sz w:val="28"/>
          <w:szCs w:val="28"/>
        </w:rPr>
        <w:t xml:space="preserve">бора является структурная схема, показывающая взаимодействие  </w:t>
      </w:r>
      <w:r w:rsidRPr="001340DF">
        <w:rPr>
          <w:color w:val="000000"/>
          <w:spacing w:val="-4"/>
          <w:sz w:val="28"/>
          <w:szCs w:val="28"/>
        </w:rPr>
        <w:t>основных его преобразователей.</w:t>
      </w:r>
    </w:p>
    <w:p w:rsidR="004C7745" w:rsidRPr="001340DF" w:rsidRDefault="004C7745" w:rsidP="004C7745">
      <w:pPr>
        <w:shd w:val="clear" w:color="auto" w:fill="FFFFFF"/>
        <w:spacing w:before="5"/>
        <w:ind w:right="509"/>
        <w:jc w:val="both"/>
        <w:rPr>
          <w:sz w:val="28"/>
          <w:szCs w:val="28"/>
        </w:rPr>
      </w:pPr>
      <w:r w:rsidRPr="001340DF">
        <w:rPr>
          <w:color w:val="000000"/>
          <w:spacing w:val="-5"/>
          <w:sz w:val="28"/>
          <w:szCs w:val="28"/>
        </w:rPr>
        <w:t xml:space="preserve">По </w:t>
      </w:r>
      <w:r w:rsidRPr="001340DF">
        <w:rPr>
          <w:color w:val="000000"/>
          <w:spacing w:val="60"/>
          <w:sz w:val="28"/>
          <w:szCs w:val="28"/>
        </w:rPr>
        <w:t>схеме</w:t>
      </w:r>
      <w:r w:rsidRPr="001340DF">
        <w:rPr>
          <w:color w:val="000000"/>
          <w:sz w:val="28"/>
          <w:szCs w:val="28"/>
        </w:rPr>
        <w:t xml:space="preserve"> </w:t>
      </w:r>
      <w:r w:rsidRPr="001340DF">
        <w:rPr>
          <w:color w:val="000000"/>
          <w:spacing w:val="65"/>
          <w:sz w:val="28"/>
          <w:szCs w:val="28"/>
        </w:rPr>
        <w:t>преобразования</w:t>
      </w:r>
      <w:r w:rsidRPr="001340DF">
        <w:rPr>
          <w:color w:val="000000"/>
          <w:sz w:val="28"/>
          <w:szCs w:val="28"/>
        </w:rPr>
        <w:t xml:space="preserve"> </w:t>
      </w:r>
      <w:r w:rsidRPr="001340DF">
        <w:rPr>
          <w:color w:val="000000"/>
          <w:spacing w:val="-5"/>
          <w:sz w:val="28"/>
          <w:szCs w:val="28"/>
        </w:rPr>
        <w:t xml:space="preserve">различают структурные </w:t>
      </w:r>
      <w:r w:rsidRPr="001340DF">
        <w:rPr>
          <w:color w:val="000000"/>
          <w:spacing w:val="-6"/>
          <w:sz w:val="28"/>
          <w:szCs w:val="28"/>
        </w:rPr>
        <w:t>схемы измерительных приборов прямого преобразования и компен</w:t>
      </w:r>
      <w:r w:rsidRPr="001340DF">
        <w:rPr>
          <w:color w:val="000000"/>
          <w:spacing w:val="-4"/>
          <w:sz w:val="28"/>
          <w:szCs w:val="28"/>
        </w:rPr>
        <w:t>сационного преобразования (уравновешивания).</w:t>
      </w:r>
    </w:p>
    <w:p w:rsidR="004C7745" w:rsidRPr="001340DF" w:rsidRDefault="004C7745" w:rsidP="004C7745">
      <w:pPr>
        <w:shd w:val="clear" w:color="auto" w:fill="FFFFFF"/>
        <w:tabs>
          <w:tab w:val="left" w:pos="869"/>
        </w:tabs>
        <w:ind w:firstLine="288"/>
        <w:jc w:val="both"/>
        <w:rPr>
          <w:sz w:val="28"/>
          <w:szCs w:val="28"/>
        </w:rPr>
      </w:pPr>
      <w:r>
        <w:rPr>
          <w:color w:val="000000"/>
          <w:spacing w:val="-5"/>
          <w:sz w:val="28"/>
          <w:szCs w:val="28"/>
        </w:rPr>
        <w:t>Изобразим с</w:t>
      </w:r>
      <w:r w:rsidRPr="001340DF">
        <w:rPr>
          <w:color w:val="000000"/>
          <w:spacing w:val="-5"/>
          <w:sz w:val="28"/>
          <w:szCs w:val="28"/>
        </w:rPr>
        <w:t>труктурн</w:t>
      </w:r>
      <w:r>
        <w:rPr>
          <w:color w:val="000000"/>
          <w:spacing w:val="-5"/>
          <w:sz w:val="28"/>
          <w:szCs w:val="28"/>
        </w:rPr>
        <w:t>ую</w:t>
      </w:r>
      <w:r w:rsidRPr="001340DF">
        <w:rPr>
          <w:color w:val="000000"/>
          <w:spacing w:val="-5"/>
          <w:sz w:val="28"/>
          <w:szCs w:val="28"/>
        </w:rPr>
        <w:t xml:space="preserve"> схем</w:t>
      </w:r>
      <w:r>
        <w:rPr>
          <w:color w:val="000000"/>
          <w:spacing w:val="-5"/>
          <w:sz w:val="28"/>
          <w:szCs w:val="28"/>
        </w:rPr>
        <w:t>у</w:t>
      </w:r>
      <w:r w:rsidRPr="001340DF">
        <w:rPr>
          <w:color w:val="000000"/>
          <w:spacing w:val="-5"/>
          <w:sz w:val="28"/>
          <w:szCs w:val="28"/>
        </w:rPr>
        <w:t xml:space="preserve"> прибора прямого преобразования (рис. 1.6а)</w:t>
      </w:r>
      <w:r>
        <w:rPr>
          <w:color w:val="000000"/>
          <w:spacing w:val="-5"/>
          <w:sz w:val="28"/>
          <w:szCs w:val="28"/>
        </w:rPr>
        <w:t>.</w:t>
      </w:r>
      <w:r>
        <w:rPr>
          <w:color w:val="000000"/>
          <w:spacing w:val="-3"/>
          <w:sz w:val="28"/>
          <w:szCs w:val="28"/>
        </w:rPr>
        <w:t xml:space="preserve"> П</w:t>
      </w:r>
      <w:r w:rsidRPr="001340DF">
        <w:rPr>
          <w:color w:val="000000"/>
          <w:spacing w:val="-3"/>
          <w:sz w:val="28"/>
          <w:szCs w:val="28"/>
        </w:rPr>
        <w:t xml:space="preserve">реобразование сигнала измерительной информации происходит только в одном направлении, т. е. без применения </w:t>
      </w:r>
      <w:r w:rsidRPr="001340DF">
        <w:rPr>
          <w:color w:val="000000"/>
          <w:spacing w:val="-1"/>
          <w:sz w:val="28"/>
          <w:szCs w:val="28"/>
        </w:rPr>
        <w:t xml:space="preserve">обратной связи. Входной сигнал </w:t>
      </w:r>
      <w:r w:rsidRPr="001340DF">
        <w:rPr>
          <w:i/>
          <w:iCs/>
          <w:color w:val="000000"/>
          <w:spacing w:val="-1"/>
          <w:sz w:val="28"/>
          <w:szCs w:val="28"/>
          <w:lang w:val="en-US"/>
        </w:rPr>
        <w:t>X</w:t>
      </w:r>
      <w:r w:rsidRPr="001340DF">
        <w:rPr>
          <w:i/>
          <w:iCs/>
          <w:color w:val="000000"/>
          <w:spacing w:val="-1"/>
          <w:sz w:val="28"/>
          <w:szCs w:val="28"/>
        </w:rPr>
        <w:t xml:space="preserve"> </w:t>
      </w:r>
      <w:r w:rsidRPr="001340DF">
        <w:rPr>
          <w:color w:val="000000"/>
          <w:spacing w:val="-1"/>
          <w:sz w:val="28"/>
          <w:szCs w:val="28"/>
        </w:rPr>
        <w:t>последовательно через преоб</w:t>
      </w:r>
      <w:r w:rsidRPr="001340DF">
        <w:rPr>
          <w:color w:val="000000"/>
          <w:sz w:val="28"/>
          <w:szCs w:val="28"/>
        </w:rPr>
        <w:t xml:space="preserve">разователи </w:t>
      </w:r>
      <w:r w:rsidRPr="001340DF">
        <w:rPr>
          <w:i/>
          <w:iCs/>
          <w:color w:val="000000"/>
          <w:sz w:val="28"/>
          <w:szCs w:val="28"/>
        </w:rPr>
        <w:t>П</w:t>
      </w:r>
      <w:proofErr w:type="gramStart"/>
      <w:r w:rsidRPr="001340DF">
        <w:rPr>
          <w:i/>
          <w:iCs/>
          <w:color w:val="000000"/>
          <w:sz w:val="28"/>
          <w:szCs w:val="28"/>
        </w:rPr>
        <w:t>1</w:t>
      </w:r>
      <w:proofErr w:type="gramEnd"/>
      <w:r w:rsidRPr="001340DF">
        <w:rPr>
          <w:i/>
          <w:iCs/>
          <w:color w:val="000000"/>
          <w:sz w:val="28"/>
          <w:szCs w:val="28"/>
        </w:rPr>
        <w:t>,П2</w:t>
      </w:r>
      <w:r w:rsidRPr="001340DF">
        <w:rPr>
          <w:i/>
          <w:iCs/>
          <w:color w:val="000000"/>
          <w:sz w:val="28"/>
          <w:szCs w:val="28"/>
          <w:vertAlign w:val="subscript"/>
        </w:rPr>
        <w:t>……</w:t>
      </w:r>
      <w:r w:rsidRPr="001340DF">
        <w:rPr>
          <w:i/>
          <w:iCs/>
          <w:color w:val="000000"/>
          <w:sz w:val="28"/>
          <w:szCs w:val="28"/>
        </w:rPr>
        <w:t>П</w:t>
      </w:r>
      <w:r w:rsidRPr="001340DF">
        <w:rPr>
          <w:i/>
          <w:iCs/>
          <w:color w:val="000000"/>
          <w:sz w:val="28"/>
          <w:szCs w:val="28"/>
          <w:vertAlign w:val="subscript"/>
          <w:lang w:val="en-US"/>
        </w:rPr>
        <w:t>n</w:t>
      </w:r>
      <w:r w:rsidRPr="001340DF">
        <w:rPr>
          <w:i/>
          <w:iCs/>
          <w:color w:val="000000"/>
          <w:sz w:val="28"/>
          <w:szCs w:val="28"/>
        </w:rPr>
        <w:t xml:space="preserve"> </w:t>
      </w:r>
      <w:r w:rsidRPr="001340DF">
        <w:rPr>
          <w:color w:val="000000"/>
          <w:sz w:val="28"/>
          <w:szCs w:val="28"/>
        </w:rPr>
        <w:t xml:space="preserve">преобразуется в выходной сигнал </w:t>
      </w:r>
      <w:r w:rsidRPr="001340DF">
        <w:rPr>
          <w:i/>
          <w:iCs/>
          <w:color w:val="000000"/>
          <w:sz w:val="28"/>
          <w:szCs w:val="28"/>
          <w:lang w:val="en-US"/>
        </w:rPr>
        <w:t>Y</w:t>
      </w:r>
      <w:r w:rsidRPr="001340DF">
        <w:rPr>
          <w:i/>
          <w:iCs/>
          <w:color w:val="000000"/>
          <w:sz w:val="28"/>
          <w:szCs w:val="28"/>
        </w:rPr>
        <w:t>,</w:t>
      </w:r>
      <w:r w:rsidRPr="001340DF">
        <w:rPr>
          <w:color w:val="000000"/>
          <w:spacing w:val="-7"/>
          <w:sz w:val="28"/>
          <w:szCs w:val="28"/>
        </w:rPr>
        <w:t xml:space="preserve">удобный для наблюдения, </w:t>
      </w:r>
      <w:r w:rsidRPr="001340DF">
        <w:rPr>
          <w:color w:val="000000"/>
          <w:sz w:val="28"/>
          <w:szCs w:val="28"/>
        </w:rPr>
        <w:t xml:space="preserve">регистрации или запоминания </w:t>
      </w:r>
      <w:r w:rsidRPr="001340DF">
        <w:rPr>
          <w:i/>
          <w:iCs/>
          <w:color w:val="000000"/>
          <w:sz w:val="28"/>
          <w:szCs w:val="28"/>
        </w:rPr>
        <w:t>(</w:t>
      </w:r>
      <w:r w:rsidRPr="001340DF">
        <w:rPr>
          <w:i/>
          <w:iCs/>
          <w:color w:val="000000"/>
          <w:sz w:val="28"/>
          <w:szCs w:val="28"/>
          <w:lang w:val="en-US"/>
        </w:rPr>
        <w:t>Y</w:t>
      </w:r>
      <w:r w:rsidRPr="001340DF">
        <w:rPr>
          <w:i/>
          <w:iCs/>
          <w:color w:val="000000"/>
          <w:sz w:val="28"/>
          <w:szCs w:val="28"/>
          <w:vertAlign w:val="subscript"/>
        </w:rPr>
        <w:t>1</w:t>
      </w:r>
      <w:r w:rsidRPr="001340DF">
        <w:rPr>
          <w:i/>
          <w:iCs/>
          <w:color w:val="000000"/>
          <w:sz w:val="28"/>
          <w:szCs w:val="28"/>
          <w:lang w:val="en-US"/>
        </w:rPr>
        <w:t>Y</w:t>
      </w:r>
      <w:r w:rsidRPr="001340DF">
        <w:rPr>
          <w:i/>
          <w:iCs/>
          <w:color w:val="000000"/>
          <w:sz w:val="28"/>
          <w:szCs w:val="28"/>
          <w:vertAlign w:val="subscript"/>
        </w:rPr>
        <w:t>2……..</w:t>
      </w:r>
      <w:proofErr w:type="spellStart"/>
      <w:r w:rsidRPr="001340DF">
        <w:rPr>
          <w:i/>
          <w:iCs/>
          <w:color w:val="000000"/>
          <w:sz w:val="28"/>
          <w:szCs w:val="28"/>
          <w:lang w:val="en-US"/>
        </w:rPr>
        <w:t>Y</w:t>
      </w:r>
      <w:r w:rsidRPr="001340DF">
        <w:rPr>
          <w:i/>
          <w:iCs/>
          <w:color w:val="000000"/>
          <w:sz w:val="28"/>
          <w:szCs w:val="28"/>
          <w:vertAlign w:val="subscript"/>
          <w:lang w:val="en-US"/>
        </w:rPr>
        <w:t>n</w:t>
      </w:r>
      <w:proofErr w:type="spellEnd"/>
      <w:r w:rsidRPr="001340DF">
        <w:rPr>
          <w:i/>
          <w:iCs/>
          <w:color w:val="000000"/>
          <w:sz w:val="28"/>
          <w:szCs w:val="28"/>
        </w:rPr>
        <w:t xml:space="preserve"> </w:t>
      </w:r>
      <w:r w:rsidRPr="001340DF">
        <w:rPr>
          <w:color w:val="000000"/>
          <w:sz w:val="28"/>
          <w:szCs w:val="28"/>
        </w:rPr>
        <w:t>— промежуточные величины). Примером прибора прямого  преобразования  являются  аналоговые электромеханические приборы.</w:t>
      </w:r>
    </w:p>
    <w:p w:rsidR="004C7745" w:rsidRPr="001340DF" w:rsidRDefault="004C7745" w:rsidP="004C7745">
      <w:pPr>
        <w:shd w:val="clear" w:color="auto" w:fill="FFFFFF"/>
        <w:ind w:left="226" w:firstLine="283"/>
        <w:jc w:val="both"/>
        <w:rPr>
          <w:color w:val="000000"/>
          <w:sz w:val="28"/>
          <w:szCs w:val="28"/>
        </w:rPr>
      </w:pPr>
      <w:r w:rsidRPr="001340DF">
        <w:rPr>
          <w:color w:val="000000"/>
          <w:sz w:val="28"/>
          <w:szCs w:val="28"/>
        </w:rPr>
        <w:t xml:space="preserve">Структурная схема прибора компенсационного преобразования (уравновешивания) замкнутого типа (рис. 1.6, </w:t>
      </w:r>
      <w:r w:rsidRPr="001340DF">
        <w:rPr>
          <w:i/>
          <w:iCs/>
          <w:color w:val="000000"/>
          <w:sz w:val="28"/>
          <w:szCs w:val="28"/>
        </w:rPr>
        <w:t>б</w:t>
      </w:r>
      <w:r>
        <w:rPr>
          <w:iCs/>
          <w:color w:val="000000"/>
          <w:sz w:val="28"/>
          <w:szCs w:val="28"/>
        </w:rPr>
        <w:t>)</w:t>
      </w:r>
      <w:r w:rsidRPr="001340DF">
        <w:rPr>
          <w:i/>
          <w:iCs/>
          <w:color w:val="000000"/>
          <w:sz w:val="28"/>
          <w:szCs w:val="28"/>
        </w:rPr>
        <w:t xml:space="preserve"> </w:t>
      </w:r>
      <w:r w:rsidRPr="001340DF">
        <w:rPr>
          <w:color w:val="000000"/>
          <w:sz w:val="28"/>
          <w:szCs w:val="28"/>
        </w:rPr>
        <w:t xml:space="preserve">показывает, что прибор имеет две цепи: прямого преобразования, состоящую из преобразователей </w:t>
      </w:r>
      <w:proofErr w:type="spellStart"/>
      <w:r w:rsidRPr="001340DF">
        <w:rPr>
          <w:i/>
          <w:iCs/>
          <w:color w:val="000000"/>
          <w:sz w:val="28"/>
          <w:szCs w:val="28"/>
        </w:rPr>
        <w:t>П</w:t>
      </w:r>
      <w:r w:rsidRPr="001340DF">
        <w:rPr>
          <w:i/>
          <w:iCs/>
          <w:color w:val="000000"/>
          <w:sz w:val="28"/>
          <w:szCs w:val="28"/>
          <w:vertAlign w:val="subscript"/>
        </w:rPr>
        <w:t>г</w:t>
      </w:r>
      <w:proofErr w:type="spellEnd"/>
      <w:r w:rsidRPr="001340DF">
        <w:rPr>
          <w:i/>
          <w:iCs/>
          <w:color w:val="000000"/>
          <w:sz w:val="28"/>
          <w:szCs w:val="28"/>
        </w:rPr>
        <w:t xml:space="preserve">, </w:t>
      </w:r>
      <w:r w:rsidRPr="001340DF">
        <w:rPr>
          <w:color w:val="000000"/>
          <w:sz w:val="28"/>
          <w:szCs w:val="28"/>
        </w:rPr>
        <w:t>П</w:t>
      </w:r>
      <w:proofErr w:type="gramStart"/>
      <w:r w:rsidRPr="001340DF">
        <w:rPr>
          <w:color w:val="000000"/>
          <w:sz w:val="28"/>
          <w:szCs w:val="28"/>
          <w:vertAlign w:val="subscript"/>
        </w:rPr>
        <w:t>2</w:t>
      </w:r>
      <w:proofErr w:type="gramEnd"/>
      <w:r w:rsidRPr="001340DF">
        <w:rPr>
          <w:color w:val="000000"/>
          <w:sz w:val="28"/>
          <w:szCs w:val="28"/>
        </w:rPr>
        <w:t>, ..., П</w:t>
      </w:r>
      <w:r w:rsidRPr="001340DF">
        <w:rPr>
          <w:color w:val="000000"/>
          <w:sz w:val="28"/>
          <w:szCs w:val="28"/>
          <w:vertAlign w:val="subscript"/>
          <w:lang w:val="en-US"/>
        </w:rPr>
        <w:t>n</w:t>
      </w:r>
      <w:r w:rsidRPr="001340DF">
        <w:rPr>
          <w:color w:val="000000"/>
          <w:sz w:val="28"/>
          <w:szCs w:val="28"/>
        </w:rPr>
        <w:t xml:space="preserve"> и обратного преобразования, состоящую из преобразователей П</w:t>
      </w:r>
      <w:r w:rsidRPr="001340DF">
        <w:rPr>
          <w:color w:val="000000"/>
          <w:sz w:val="28"/>
          <w:szCs w:val="28"/>
          <w:vertAlign w:val="subscript"/>
        </w:rPr>
        <w:t>о1</w:t>
      </w:r>
      <w:r w:rsidRPr="001340DF">
        <w:rPr>
          <w:color w:val="000000"/>
          <w:sz w:val="28"/>
          <w:szCs w:val="28"/>
        </w:rPr>
        <w:t>, П</w:t>
      </w:r>
      <w:r w:rsidRPr="001340DF">
        <w:rPr>
          <w:color w:val="000000"/>
          <w:sz w:val="28"/>
          <w:szCs w:val="28"/>
          <w:vertAlign w:val="subscript"/>
        </w:rPr>
        <w:t>о2</w:t>
      </w:r>
      <w:r w:rsidRPr="001340DF">
        <w:rPr>
          <w:color w:val="000000"/>
          <w:sz w:val="28"/>
          <w:szCs w:val="28"/>
        </w:rPr>
        <w:t xml:space="preserve">, ..., </w:t>
      </w:r>
      <w:r w:rsidRPr="001340DF">
        <w:rPr>
          <w:i/>
          <w:iCs/>
          <w:color w:val="000000"/>
          <w:sz w:val="28"/>
          <w:szCs w:val="28"/>
        </w:rPr>
        <w:t>П</w:t>
      </w:r>
      <w:r w:rsidRPr="001340DF">
        <w:rPr>
          <w:i/>
          <w:iCs/>
          <w:color w:val="000000"/>
          <w:sz w:val="28"/>
          <w:szCs w:val="28"/>
          <w:vertAlign w:val="subscript"/>
        </w:rPr>
        <w:t>от</w:t>
      </w:r>
      <w:r w:rsidRPr="001340DF">
        <w:rPr>
          <w:i/>
          <w:iCs/>
          <w:color w:val="000000"/>
          <w:sz w:val="28"/>
          <w:szCs w:val="28"/>
        </w:rPr>
        <w:t xml:space="preserve">. </w:t>
      </w:r>
      <w:r w:rsidRPr="001340DF">
        <w:rPr>
          <w:color w:val="000000"/>
          <w:sz w:val="28"/>
          <w:szCs w:val="28"/>
        </w:rPr>
        <w:t xml:space="preserve">На входе цепи прямого преобразования происходит сравнение (компенсация) двух однородных величин противоположного знака: входной измеряемой величины </w:t>
      </w:r>
      <w:r w:rsidRPr="001340DF">
        <w:rPr>
          <w:i/>
          <w:iCs/>
          <w:color w:val="000000"/>
          <w:sz w:val="28"/>
          <w:szCs w:val="28"/>
          <w:lang w:val="en-US"/>
        </w:rPr>
        <w:t>X</w:t>
      </w:r>
      <w:r w:rsidRPr="001340DF">
        <w:rPr>
          <w:i/>
          <w:iCs/>
          <w:color w:val="000000"/>
          <w:sz w:val="28"/>
          <w:szCs w:val="28"/>
        </w:rPr>
        <w:t xml:space="preserve"> с </w:t>
      </w:r>
      <w:r w:rsidRPr="001340DF">
        <w:rPr>
          <w:color w:val="000000"/>
          <w:sz w:val="28"/>
          <w:szCs w:val="28"/>
        </w:rPr>
        <w:t xml:space="preserve">выходной величиной </w:t>
      </w:r>
      <w:r w:rsidRPr="001340DF">
        <w:rPr>
          <w:i/>
          <w:iCs/>
          <w:color w:val="000000"/>
          <w:sz w:val="28"/>
          <w:szCs w:val="28"/>
          <w:lang w:val="en-US"/>
        </w:rPr>
        <w:t>X</w:t>
      </w:r>
      <w:r w:rsidRPr="001340DF">
        <w:rPr>
          <w:i/>
          <w:iCs/>
          <w:color w:val="000000"/>
          <w:sz w:val="28"/>
          <w:szCs w:val="28"/>
          <w:vertAlign w:val="subscript"/>
          <w:lang w:val="en-US"/>
        </w:rPr>
        <w:t>Y</w:t>
      </w:r>
      <w:r w:rsidRPr="001340DF">
        <w:rPr>
          <w:i/>
          <w:iCs/>
          <w:color w:val="000000"/>
          <w:sz w:val="28"/>
          <w:szCs w:val="28"/>
        </w:rPr>
        <w:t xml:space="preserve"> </w:t>
      </w:r>
      <w:r w:rsidRPr="001340DF">
        <w:rPr>
          <w:color w:val="000000"/>
          <w:sz w:val="28"/>
          <w:szCs w:val="28"/>
        </w:rPr>
        <w:t>цепи обратного преобразования. По разности ΔХ =</w:t>
      </w:r>
      <w:r w:rsidRPr="001340DF">
        <w:rPr>
          <w:i/>
          <w:iCs/>
          <w:color w:val="000000"/>
          <w:sz w:val="28"/>
          <w:szCs w:val="28"/>
        </w:rPr>
        <w:t xml:space="preserve"> </w:t>
      </w:r>
      <w:r w:rsidRPr="001340DF">
        <w:rPr>
          <w:i/>
          <w:iCs/>
          <w:color w:val="000000"/>
          <w:sz w:val="28"/>
          <w:szCs w:val="28"/>
          <w:lang w:val="en-US"/>
        </w:rPr>
        <w:t>X</w:t>
      </w:r>
      <w:r w:rsidRPr="001340DF">
        <w:rPr>
          <w:i/>
          <w:iCs/>
          <w:color w:val="000000"/>
          <w:sz w:val="28"/>
          <w:szCs w:val="28"/>
        </w:rPr>
        <w:t xml:space="preserve"> — </w:t>
      </w:r>
      <w:proofErr w:type="spellStart"/>
      <w:r w:rsidRPr="001340DF">
        <w:rPr>
          <w:i/>
          <w:iCs/>
          <w:color w:val="000000"/>
          <w:sz w:val="28"/>
          <w:szCs w:val="28"/>
        </w:rPr>
        <w:t>Х</w:t>
      </w:r>
      <w:r w:rsidRPr="001340DF">
        <w:rPr>
          <w:i/>
          <w:iCs/>
          <w:color w:val="000000"/>
          <w:sz w:val="28"/>
          <w:szCs w:val="28"/>
          <w:vertAlign w:val="subscript"/>
        </w:rPr>
        <w:t>у</w:t>
      </w:r>
      <w:proofErr w:type="spellEnd"/>
      <w:r w:rsidRPr="001340DF">
        <w:rPr>
          <w:i/>
          <w:iCs/>
          <w:color w:val="000000"/>
          <w:sz w:val="28"/>
          <w:szCs w:val="28"/>
        </w:rPr>
        <w:t xml:space="preserve"> </w:t>
      </w:r>
      <w:r w:rsidRPr="001340DF">
        <w:rPr>
          <w:color w:val="000000"/>
          <w:sz w:val="28"/>
          <w:szCs w:val="28"/>
        </w:rPr>
        <w:t xml:space="preserve">на выходе преобразователя судят об измеряемой величине </w:t>
      </w:r>
      <w:r w:rsidRPr="001340DF">
        <w:rPr>
          <w:i/>
          <w:iCs/>
          <w:color w:val="000000"/>
          <w:sz w:val="28"/>
          <w:szCs w:val="28"/>
          <w:lang w:val="en-US"/>
        </w:rPr>
        <w:t>X</w:t>
      </w:r>
      <w:r w:rsidRPr="001340DF">
        <w:rPr>
          <w:i/>
          <w:iCs/>
          <w:color w:val="000000"/>
          <w:sz w:val="28"/>
          <w:szCs w:val="28"/>
        </w:rPr>
        <w:t xml:space="preserve">. </w:t>
      </w:r>
      <w:r w:rsidRPr="001340DF">
        <w:rPr>
          <w:color w:val="000000"/>
          <w:sz w:val="28"/>
          <w:szCs w:val="28"/>
        </w:rPr>
        <w:t xml:space="preserve">Компенсация может быть полной или частичной, тогда в установившемся режиме ΔХ = 0 или ΔХ </w:t>
      </w:r>
      <w:r w:rsidRPr="001340DF">
        <w:rPr>
          <w:i/>
          <w:iCs/>
          <w:color w:val="000000"/>
          <w:sz w:val="28"/>
          <w:szCs w:val="28"/>
        </w:rPr>
        <w:t xml:space="preserve">=/= </w:t>
      </w:r>
      <w:r w:rsidRPr="001340DF">
        <w:rPr>
          <w:color w:val="000000"/>
          <w:sz w:val="28"/>
          <w:szCs w:val="28"/>
        </w:rPr>
        <w:t>0.</w:t>
      </w:r>
    </w:p>
    <w:p w:rsidR="004C7745" w:rsidRPr="001340DF" w:rsidRDefault="004C7745" w:rsidP="004C7745">
      <w:pPr>
        <w:shd w:val="clear" w:color="auto" w:fill="FFFFFF"/>
        <w:ind w:left="226" w:firstLine="283"/>
        <w:jc w:val="both"/>
        <w:rPr>
          <w:sz w:val="28"/>
          <w:szCs w:val="28"/>
        </w:rPr>
      </w:pPr>
      <w:r w:rsidRPr="001340DF">
        <w:rPr>
          <w:color w:val="000000"/>
          <w:sz w:val="28"/>
          <w:szCs w:val="28"/>
        </w:rPr>
        <w:t xml:space="preserve"> Следовательно, цепь прямого преобразования обеспечивает передачу значения величины ΔХ к показывающему выходному прибору, а цепь обратного преобразования обеспечивает изменение значения величины </w:t>
      </w:r>
      <w:r w:rsidRPr="001340DF">
        <w:rPr>
          <w:i/>
          <w:iCs/>
          <w:color w:val="000000"/>
          <w:sz w:val="28"/>
          <w:szCs w:val="28"/>
          <w:lang w:val="en-US"/>
        </w:rPr>
        <w:t>X</w:t>
      </w:r>
      <w:r w:rsidRPr="001340DF">
        <w:rPr>
          <w:i/>
          <w:iCs/>
          <w:color w:val="000000"/>
          <w:sz w:val="28"/>
          <w:szCs w:val="28"/>
          <w:vertAlign w:val="subscript"/>
          <w:lang w:val="en-US"/>
        </w:rPr>
        <w:t>Y</w:t>
      </w:r>
      <w:r w:rsidRPr="001340DF">
        <w:rPr>
          <w:i/>
          <w:iCs/>
          <w:color w:val="000000"/>
          <w:sz w:val="28"/>
          <w:szCs w:val="28"/>
        </w:rPr>
        <w:t>.</w:t>
      </w:r>
    </w:p>
    <w:p w:rsidR="004C7745" w:rsidRPr="001340DF" w:rsidRDefault="004C7745" w:rsidP="004C7745">
      <w:pPr>
        <w:shd w:val="clear" w:color="auto" w:fill="FFFFFF"/>
        <w:ind w:left="221" w:right="14" w:firstLine="293"/>
        <w:jc w:val="both"/>
        <w:rPr>
          <w:color w:val="000000"/>
          <w:sz w:val="28"/>
          <w:szCs w:val="28"/>
        </w:rPr>
      </w:pPr>
    </w:p>
    <w:p w:rsidR="004C7745" w:rsidRPr="001340DF" w:rsidRDefault="004C7745" w:rsidP="004C7745">
      <w:pPr>
        <w:shd w:val="clear" w:color="auto" w:fill="FFFFFF"/>
        <w:ind w:left="221" w:right="14" w:firstLine="293"/>
        <w:jc w:val="both"/>
        <w:rPr>
          <w:color w:val="000000"/>
          <w:sz w:val="28"/>
          <w:szCs w:val="28"/>
        </w:rPr>
      </w:pPr>
    </w:p>
    <w:p w:rsidR="004C7745" w:rsidRPr="001340DF" w:rsidRDefault="004C7745" w:rsidP="004C7745">
      <w:pPr>
        <w:shd w:val="clear" w:color="auto" w:fill="FFFFFF"/>
        <w:ind w:left="221" w:right="14" w:firstLine="293"/>
        <w:jc w:val="both"/>
        <w:rPr>
          <w:color w:val="000000"/>
          <w:sz w:val="28"/>
          <w:szCs w:val="28"/>
        </w:rPr>
      </w:pPr>
    </w:p>
    <w:p w:rsidR="004C7745" w:rsidRPr="001340DF" w:rsidRDefault="004C7745" w:rsidP="004C7745">
      <w:pPr>
        <w:shd w:val="clear" w:color="auto" w:fill="FFFFFF"/>
        <w:ind w:left="221" w:right="14" w:firstLine="293"/>
        <w:jc w:val="both"/>
        <w:rPr>
          <w:color w:val="000000"/>
          <w:sz w:val="28"/>
          <w:szCs w:val="28"/>
        </w:rPr>
      </w:pPr>
      <w:r>
        <w:rPr>
          <w:noProof/>
          <w:color w:val="000000"/>
          <w:sz w:val="28"/>
          <w:szCs w:val="28"/>
        </w:rPr>
        <w:lastRenderedPageBreak/>
        <w:pict>
          <v:group id="_x0000_s1026" style="position:absolute;left:0;text-align:left;margin-left:57pt;margin-top:5.55pt;width:468pt;height:63pt;z-index:-251656192" coordorigin="2318,9054" coordsize="9360,1260" wrapcoords="1592 -257 1558 3857 381 5657 381 6171 1558 7971 -35 8743 -35 18514 14850 20314 14850 21343 16650 21343 16650 20314 19315 20314 21635 18514 21635 9000 21496 8743 19973 7971 20735 6943 20735 5400 19973 3857 19973 -257 1592 -257">
            <v:rect id="_x0000_s1027" style="position:absolute;left:3038;top:9054;width:1440;height:540">
              <v:textbox style="mso-next-textbox:#_x0000_s1027">
                <w:txbxContent>
                  <w:p w:rsidR="004C7745" w:rsidRPr="00543E39" w:rsidRDefault="004C7745" w:rsidP="004C7745">
                    <w:pPr>
                      <w:jc w:val="center"/>
                      <w:rPr>
                        <w:vertAlign w:val="subscript"/>
                      </w:rPr>
                    </w:pPr>
                    <w:r>
                      <w:t>П</w:t>
                    </w:r>
                    <w:proofErr w:type="gramStart"/>
                    <w:r>
                      <w:rPr>
                        <w:vertAlign w:val="subscript"/>
                      </w:rPr>
                      <w:t>1</w:t>
                    </w:r>
                    <w:proofErr w:type="gramEnd"/>
                  </w:p>
                </w:txbxContent>
              </v:textbox>
            </v:rect>
            <v:rect id="_x0000_s1028" style="position:absolute;left:5198;top:9054;width:1440;height:540">
              <v:textbox style="mso-next-textbox:#_x0000_s1028">
                <w:txbxContent>
                  <w:p w:rsidR="004C7745" w:rsidRPr="00543E39" w:rsidRDefault="004C7745" w:rsidP="004C7745">
                    <w:pPr>
                      <w:jc w:val="center"/>
                      <w:rPr>
                        <w:vertAlign w:val="subscript"/>
                      </w:rPr>
                    </w:pPr>
                    <w:r>
                      <w:t>П</w:t>
                    </w:r>
                    <w:proofErr w:type="gramStart"/>
                    <w:r>
                      <w:rPr>
                        <w:vertAlign w:val="subscript"/>
                      </w:rPr>
                      <w:t>2</w:t>
                    </w:r>
                    <w:proofErr w:type="gramEnd"/>
                  </w:p>
                </w:txbxContent>
              </v:textbox>
            </v:rect>
            <v:rect id="_x0000_s1029" style="position:absolute;left:9518;top:9054;width:1440;height:540">
              <v:textbox>
                <w:txbxContent>
                  <w:p w:rsidR="004C7745" w:rsidRPr="00543E39" w:rsidRDefault="004C7745" w:rsidP="004C7745">
                    <w:pPr>
                      <w:jc w:val="center"/>
                      <w:rPr>
                        <w:vertAlign w:val="subscript"/>
                        <w:lang w:val="en-US"/>
                      </w:rPr>
                    </w:pPr>
                    <w:r>
                      <w:t>П</w:t>
                    </w:r>
                    <w:proofErr w:type="gramStart"/>
                    <w:r>
                      <w:rPr>
                        <w:vertAlign w:val="subscript"/>
                        <w:lang w:val="en-US"/>
                      </w:rPr>
                      <w:t>n</w:t>
                    </w:r>
                    <w:proofErr w:type="gramEnd"/>
                  </w:p>
                </w:txbxContent>
              </v:textbox>
            </v:rect>
            <v:line id="_x0000_s1030" style="position:absolute" from="2498,9414" to="3038,9414">
              <v:stroke endarrow="block"/>
            </v:line>
            <v:line id="_x0000_s1031" style="position:absolute" from="4478,9414" to="5198,9414">
              <v:stroke endarrow="block"/>
            </v:line>
            <v:line id="_x0000_s1032" style="position:absolute" from="6638,9414" to="7178,9414">
              <v:stroke endarrow="block"/>
            </v:line>
            <v:line id="_x0000_s1033" style="position:absolute" from="8258,9414" to="9518,9414">
              <v:stroke endarrow="block"/>
            </v:line>
            <v:line id="_x0000_s1034" style="position:absolute" from="10958,9414" to="11318,9414">
              <v:stroke endarrow="block"/>
            </v:line>
            <v:shapetype id="_x0000_t202" coordsize="21600,21600" o:spt="202" path="m,l,21600r21600,l21600,xe">
              <v:stroke joinstyle="miter"/>
              <v:path gradientshapeok="t" o:connecttype="rect"/>
            </v:shapetype>
            <v:shape id="_x0000_s1035" type="#_x0000_t202" style="position:absolute;left:2318;top:9594;width:720;height:540">
              <v:textbox style="mso-next-textbox:#_x0000_s1035">
                <w:txbxContent>
                  <w:p w:rsidR="004C7745" w:rsidRPr="00543E39" w:rsidRDefault="004C7745" w:rsidP="004C7745">
                    <w:pPr>
                      <w:rPr>
                        <w:lang w:val="en-US"/>
                      </w:rPr>
                    </w:pPr>
                    <w:r>
                      <w:rPr>
                        <w:lang w:val="en-US"/>
                      </w:rPr>
                      <w:t>X</w:t>
                    </w:r>
                  </w:p>
                </w:txbxContent>
              </v:textbox>
            </v:shape>
            <v:shape id="_x0000_s1036" type="#_x0000_t202" style="position:absolute;left:4658;top:9594;width:720;height:540">
              <v:textbox style="mso-next-textbox:#_x0000_s1036">
                <w:txbxContent>
                  <w:p w:rsidR="004C7745" w:rsidRPr="00543E39" w:rsidRDefault="004C7745" w:rsidP="004C7745">
                    <w:pPr>
                      <w:rPr>
                        <w:vertAlign w:val="subscript"/>
                        <w:lang w:val="en-US"/>
                      </w:rPr>
                    </w:pPr>
                    <w:r>
                      <w:rPr>
                        <w:lang w:val="en-US"/>
                      </w:rPr>
                      <w:t>Y</w:t>
                    </w:r>
                    <w:r>
                      <w:rPr>
                        <w:vertAlign w:val="subscript"/>
                        <w:lang w:val="en-US"/>
                      </w:rPr>
                      <w:t>1</w:t>
                    </w:r>
                  </w:p>
                </w:txbxContent>
              </v:textbox>
            </v:shape>
            <v:shape id="_x0000_s1037" type="#_x0000_t202" style="position:absolute;left:6818;top:9594;width:900;height:540">
              <v:textbox style="mso-next-textbox:#_x0000_s1037">
                <w:txbxContent>
                  <w:p w:rsidR="004C7745" w:rsidRPr="00543E39" w:rsidRDefault="004C7745" w:rsidP="004C7745">
                    <w:pPr>
                      <w:rPr>
                        <w:vertAlign w:val="subscript"/>
                        <w:lang w:val="en-US"/>
                      </w:rPr>
                    </w:pPr>
                    <w:r>
                      <w:rPr>
                        <w:lang w:val="en-US"/>
                      </w:rPr>
                      <w:t>Y</w:t>
                    </w:r>
                    <w:r>
                      <w:rPr>
                        <w:vertAlign w:val="subscript"/>
                        <w:lang w:val="en-US"/>
                      </w:rPr>
                      <w:t>2</w:t>
                    </w:r>
                  </w:p>
                </w:txbxContent>
              </v:textbox>
            </v:shape>
            <v:shape id="_x0000_s1038" type="#_x0000_t202" style="position:absolute;left:8798;top:9594;width:720;height:720">
              <v:textbox style="mso-next-textbox:#_x0000_s1038">
                <w:txbxContent>
                  <w:p w:rsidR="004C7745" w:rsidRPr="00543E39" w:rsidRDefault="004C7745" w:rsidP="004C7745">
                    <w:pPr>
                      <w:rPr>
                        <w:vertAlign w:val="subscript"/>
                        <w:lang w:val="en-US"/>
                      </w:rPr>
                    </w:pPr>
                    <w:r>
                      <w:rPr>
                        <w:lang w:val="en-US"/>
                      </w:rPr>
                      <w:t>Y</w:t>
                    </w:r>
                    <w:r>
                      <w:rPr>
                        <w:vertAlign w:val="subscript"/>
                        <w:lang w:val="en-US"/>
                      </w:rPr>
                      <w:t>n-1</w:t>
                    </w:r>
                  </w:p>
                </w:txbxContent>
              </v:textbox>
            </v:shape>
            <v:shape id="_x0000_s1039" type="#_x0000_t202" style="position:absolute;left:10958;top:9594;width:720;height:540">
              <v:textbox>
                <w:txbxContent>
                  <w:p w:rsidR="004C7745" w:rsidRPr="00543E39" w:rsidRDefault="004C7745" w:rsidP="004C7745">
                    <w:pPr>
                      <w:rPr>
                        <w:lang w:val="en-US"/>
                      </w:rPr>
                    </w:pPr>
                    <w:r>
                      <w:rPr>
                        <w:lang w:val="en-US"/>
                      </w:rPr>
                      <w:t>Y</w:t>
                    </w:r>
                  </w:p>
                </w:txbxContent>
              </v:textbox>
            </v:shape>
            <w10:wrap type="tight"/>
          </v:group>
        </w:pict>
      </w:r>
    </w:p>
    <w:p w:rsidR="004C7745" w:rsidRPr="001340DF" w:rsidRDefault="004C7745" w:rsidP="004C7745">
      <w:pPr>
        <w:shd w:val="clear" w:color="auto" w:fill="FFFFFF"/>
        <w:ind w:left="221" w:right="14" w:firstLine="293"/>
        <w:jc w:val="both"/>
        <w:rPr>
          <w:color w:val="000000"/>
          <w:sz w:val="28"/>
          <w:szCs w:val="28"/>
        </w:rPr>
      </w:pPr>
    </w:p>
    <w:p w:rsidR="004C7745" w:rsidRPr="001340DF" w:rsidRDefault="004C7745" w:rsidP="004C7745">
      <w:pPr>
        <w:shd w:val="clear" w:color="auto" w:fill="FFFFFF"/>
        <w:ind w:left="221" w:right="14" w:firstLine="293"/>
        <w:jc w:val="both"/>
        <w:rPr>
          <w:color w:val="000000"/>
          <w:sz w:val="28"/>
          <w:szCs w:val="28"/>
        </w:rPr>
      </w:pPr>
    </w:p>
    <w:p w:rsidR="004C7745" w:rsidRPr="001340DF" w:rsidRDefault="004C7745" w:rsidP="004C7745">
      <w:pPr>
        <w:shd w:val="clear" w:color="auto" w:fill="FFFFFF"/>
        <w:ind w:left="221" w:right="14" w:firstLine="293"/>
        <w:jc w:val="both"/>
        <w:rPr>
          <w:color w:val="000000"/>
          <w:sz w:val="28"/>
          <w:szCs w:val="28"/>
        </w:rPr>
      </w:pPr>
    </w:p>
    <w:p w:rsidR="004C7745" w:rsidRPr="001340DF" w:rsidRDefault="004C7745" w:rsidP="004C7745">
      <w:pPr>
        <w:shd w:val="clear" w:color="auto" w:fill="FFFFFF"/>
        <w:ind w:left="221" w:right="14" w:firstLine="293"/>
        <w:jc w:val="both"/>
        <w:rPr>
          <w:color w:val="000000"/>
          <w:sz w:val="28"/>
          <w:szCs w:val="28"/>
        </w:rPr>
      </w:pPr>
    </w:p>
    <w:p w:rsidR="004C7745" w:rsidRPr="00A77A21" w:rsidRDefault="004C7745" w:rsidP="004C7745">
      <w:pPr>
        <w:shd w:val="clear" w:color="auto" w:fill="FFFFFF"/>
        <w:ind w:left="221" w:right="14" w:firstLine="293"/>
        <w:jc w:val="both"/>
        <w:rPr>
          <w:noProof/>
          <w:color w:val="000000"/>
          <w:sz w:val="28"/>
          <w:szCs w:val="28"/>
        </w:rPr>
      </w:pPr>
      <w:r>
        <w:rPr>
          <w:noProof/>
          <w:color w:val="000000"/>
          <w:sz w:val="28"/>
          <w:szCs w:val="28"/>
        </w:rPr>
        <w:pict>
          <v:group id="_x0000_s1040" style="position:absolute;left:0;text-align:left;margin-left:45pt;margin-top:11.55pt;width:468pt;height:2in;z-index:-251655168" coordorigin="2318,11176" coordsize="9360,2520" wrapcoords="1592 -129 1558 1929 381 2829 381 3086 1558 3986 -35 4371 -35 9257 1973 10157 1973 15300 2562 16329 1731 16714 1558 16843 1558 21471 14988 21471 14988 20443 18312 18514 18312 16329 19350 16329 20423 15300 20388 10157 20977 10157 21635 9129 21635 4500 21496 4371 20388 3986 20769 2957 20700 2700 19973 1929 19973 -129 1592 -129">
            <v:group id="_x0000_s1041" style="position:absolute;left:2318;top:11176;width:9360;height:1260" coordorigin="2318,9054" coordsize="9360,1260">
              <v:rect id="_x0000_s1042" style="position:absolute;left:3038;top:9054;width:1440;height:540">
                <v:textbox style="mso-next-textbox:#_x0000_s1042">
                  <w:txbxContent>
                    <w:p w:rsidR="004C7745" w:rsidRPr="00784952" w:rsidRDefault="004C7745" w:rsidP="004C7745">
                      <w:pPr>
                        <w:jc w:val="center"/>
                        <w:rPr>
                          <w:lang w:val="en-US"/>
                        </w:rPr>
                      </w:pPr>
                      <w:r>
                        <w:t>П</w:t>
                      </w:r>
                      <w:proofErr w:type="gramStart"/>
                      <w:r>
                        <w:rPr>
                          <w:lang w:val="en-US"/>
                        </w:rPr>
                        <w:t>C</w:t>
                      </w:r>
                      <w:proofErr w:type="gramEnd"/>
                    </w:p>
                  </w:txbxContent>
                </v:textbox>
              </v:rect>
              <v:rect id="_x0000_s1043" style="position:absolute;left:5198;top:9054;width:1440;height:540">
                <v:textbox style="mso-next-textbox:#_x0000_s1043">
                  <w:txbxContent>
                    <w:p w:rsidR="004C7745" w:rsidRPr="00784952" w:rsidRDefault="004C7745" w:rsidP="004C7745">
                      <w:pPr>
                        <w:jc w:val="center"/>
                        <w:rPr>
                          <w:vertAlign w:val="subscript"/>
                          <w:lang w:val="en-US"/>
                        </w:rPr>
                      </w:pPr>
                      <w:r>
                        <w:t>П</w:t>
                      </w:r>
                      <w:proofErr w:type="gramStart"/>
                      <w:r>
                        <w:rPr>
                          <w:vertAlign w:val="subscript"/>
                          <w:lang w:val="en-US"/>
                        </w:rPr>
                        <w:t>1</w:t>
                      </w:r>
                      <w:proofErr w:type="gramEnd"/>
                    </w:p>
                  </w:txbxContent>
                </v:textbox>
              </v:rect>
              <v:rect id="_x0000_s1044" style="position:absolute;left:9518;top:9054;width:1440;height:540">
                <v:textbox style="mso-next-textbox:#_x0000_s1044">
                  <w:txbxContent>
                    <w:p w:rsidR="004C7745" w:rsidRPr="00543E39" w:rsidRDefault="004C7745" w:rsidP="004C7745">
                      <w:pPr>
                        <w:jc w:val="center"/>
                        <w:rPr>
                          <w:vertAlign w:val="subscript"/>
                          <w:lang w:val="en-US"/>
                        </w:rPr>
                      </w:pPr>
                      <w:r>
                        <w:t>П</w:t>
                      </w:r>
                      <w:proofErr w:type="gramStart"/>
                      <w:r>
                        <w:rPr>
                          <w:vertAlign w:val="subscript"/>
                          <w:lang w:val="en-US"/>
                        </w:rPr>
                        <w:t>n</w:t>
                      </w:r>
                      <w:proofErr w:type="gramEnd"/>
                    </w:p>
                  </w:txbxContent>
                </v:textbox>
              </v:rect>
              <v:line id="_x0000_s1045" style="position:absolute" from="2498,9414" to="3038,9414">
                <v:stroke endarrow="block"/>
              </v:line>
              <v:line id="_x0000_s1046" style="position:absolute" from="4478,9414" to="5198,9414">
                <v:stroke endarrow="block"/>
              </v:line>
              <v:line id="_x0000_s1047" style="position:absolute" from="6638,9414" to="7178,9414">
                <v:stroke endarrow="block"/>
              </v:line>
              <v:line id="_x0000_s1048" style="position:absolute" from="8258,9414" to="9518,9414">
                <v:stroke endarrow="block"/>
              </v:line>
              <v:line id="_x0000_s1049" style="position:absolute" from="10958,9414" to="11318,9414">
                <v:stroke endarrow="block"/>
              </v:line>
              <v:shape id="_x0000_s1050" type="#_x0000_t202" style="position:absolute;left:2318;top:9594;width:720;height:540">
                <v:textbox style="mso-next-textbox:#_x0000_s1050">
                  <w:txbxContent>
                    <w:p w:rsidR="004C7745" w:rsidRPr="00543E39" w:rsidRDefault="004C7745" w:rsidP="004C7745">
                      <w:pPr>
                        <w:rPr>
                          <w:lang w:val="en-US"/>
                        </w:rPr>
                      </w:pPr>
                      <w:r>
                        <w:rPr>
                          <w:lang w:val="en-US"/>
                        </w:rPr>
                        <w:t>X</w:t>
                      </w:r>
                    </w:p>
                  </w:txbxContent>
                </v:textbox>
              </v:shape>
              <v:shape id="_x0000_s1051" type="#_x0000_t202" style="position:absolute;left:4658;top:9594;width:720;height:540">
                <v:textbox style="mso-next-textbox:#_x0000_s1051">
                  <w:txbxContent>
                    <w:p w:rsidR="004C7745" w:rsidRPr="00543E39" w:rsidRDefault="004C7745" w:rsidP="004C7745">
                      <w:pPr>
                        <w:rPr>
                          <w:vertAlign w:val="subscript"/>
                          <w:lang w:val="en-US"/>
                        </w:rPr>
                      </w:pPr>
                      <w:r>
                        <w:rPr>
                          <w:lang w:val="en-US"/>
                        </w:rPr>
                        <w:t>ΔX</w:t>
                      </w:r>
                    </w:p>
                  </w:txbxContent>
                </v:textbox>
              </v:shape>
              <v:shape id="_x0000_s1052" type="#_x0000_t202" style="position:absolute;left:6818;top:9594;width:900;height:540">
                <v:textbox style="mso-next-textbox:#_x0000_s1052">
                  <w:txbxContent>
                    <w:p w:rsidR="004C7745" w:rsidRPr="00543E39" w:rsidRDefault="004C7745" w:rsidP="004C7745">
                      <w:pPr>
                        <w:rPr>
                          <w:vertAlign w:val="subscript"/>
                          <w:lang w:val="en-US"/>
                        </w:rPr>
                      </w:pPr>
                      <w:r>
                        <w:rPr>
                          <w:lang w:val="en-US"/>
                        </w:rPr>
                        <w:t>Y</w:t>
                      </w:r>
                      <w:r>
                        <w:rPr>
                          <w:vertAlign w:val="subscript"/>
                          <w:lang w:val="en-US"/>
                        </w:rPr>
                        <w:t>1</w:t>
                      </w:r>
                    </w:p>
                  </w:txbxContent>
                </v:textbox>
              </v:shape>
              <v:shape id="_x0000_s1053" type="#_x0000_t202" style="position:absolute;left:8798;top:9594;width:720;height:720">
                <v:textbox style="mso-next-textbox:#_x0000_s1053">
                  <w:txbxContent>
                    <w:p w:rsidR="004C7745" w:rsidRPr="00543E39" w:rsidRDefault="004C7745" w:rsidP="004C7745">
                      <w:pPr>
                        <w:rPr>
                          <w:vertAlign w:val="subscript"/>
                          <w:lang w:val="en-US"/>
                        </w:rPr>
                      </w:pPr>
                      <w:r>
                        <w:rPr>
                          <w:lang w:val="en-US"/>
                        </w:rPr>
                        <w:t>Y</w:t>
                      </w:r>
                      <w:r>
                        <w:rPr>
                          <w:vertAlign w:val="subscript"/>
                          <w:lang w:val="en-US"/>
                        </w:rPr>
                        <w:t>n-1</w:t>
                      </w:r>
                    </w:p>
                  </w:txbxContent>
                </v:textbox>
              </v:shape>
              <v:shape id="_x0000_s1054" type="#_x0000_t202" style="position:absolute;left:10958;top:9594;width:720;height:540">
                <v:textbox style="mso-next-textbox:#_x0000_s1054">
                  <w:txbxContent>
                    <w:p w:rsidR="004C7745" w:rsidRPr="00543E39" w:rsidRDefault="004C7745" w:rsidP="004C7745">
                      <w:pPr>
                        <w:rPr>
                          <w:lang w:val="en-US"/>
                        </w:rPr>
                      </w:pPr>
                      <w:r>
                        <w:rPr>
                          <w:lang w:val="en-US"/>
                        </w:rPr>
                        <w:t>Y</w:t>
                      </w:r>
                    </w:p>
                  </w:txbxContent>
                </v:textbox>
              </v:shape>
            </v:group>
            <v:line id="_x0000_s1055" style="position:absolute" from="11138,11536" to="11138,12976"/>
            <v:line id="_x0000_s1056" style="position:absolute;flip:x" from="10238,12976" to="11138,12976">
              <v:stroke endarrow="block"/>
            </v:line>
            <v:rect id="_x0000_s1057" style="position:absolute;left:8798;top:12616;width:1440;height:720">
              <v:textbox style="mso-next-textbox:#_x0000_s1057">
                <w:txbxContent>
                  <w:p w:rsidR="004C7745" w:rsidRPr="00784952" w:rsidRDefault="004C7745" w:rsidP="004C7745">
                    <w:pPr>
                      <w:jc w:val="center"/>
                      <w:rPr>
                        <w:vertAlign w:val="subscript"/>
                      </w:rPr>
                    </w:pPr>
                    <w:r>
                      <w:t>П</w:t>
                    </w:r>
                    <w:r>
                      <w:rPr>
                        <w:vertAlign w:val="subscript"/>
                      </w:rPr>
                      <w:t>о</w:t>
                    </w:r>
                    <w:proofErr w:type="gramStart"/>
                    <w:r>
                      <w:rPr>
                        <w:vertAlign w:val="subscript"/>
                      </w:rPr>
                      <w:t>1</w:t>
                    </w:r>
                    <w:proofErr w:type="gramEnd"/>
                  </w:p>
                </w:txbxContent>
              </v:textbox>
            </v:rect>
            <v:rect id="_x0000_s1058" style="position:absolute;left:6638;top:12616;width:1440;height:720">
              <v:textbox style="mso-next-textbox:#_x0000_s1058">
                <w:txbxContent>
                  <w:p w:rsidR="004C7745" w:rsidRPr="00784952" w:rsidRDefault="004C7745" w:rsidP="004C7745">
                    <w:pPr>
                      <w:jc w:val="center"/>
                      <w:rPr>
                        <w:vertAlign w:val="subscript"/>
                      </w:rPr>
                    </w:pPr>
                    <w:r>
                      <w:t>П</w:t>
                    </w:r>
                    <w:r>
                      <w:rPr>
                        <w:vertAlign w:val="subscript"/>
                      </w:rPr>
                      <w:t>о</w:t>
                    </w:r>
                    <w:proofErr w:type="gramStart"/>
                    <w:r>
                      <w:rPr>
                        <w:vertAlign w:val="subscript"/>
                      </w:rPr>
                      <w:t>2</w:t>
                    </w:r>
                    <w:proofErr w:type="gramEnd"/>
                  </w:p>
                </w:txbxContent>
              </v:textbox>
            </v:rect>
            <v:rect id="_x0000_s1059" style="position:absolute;left:3758;top:12616;width:900;height:720">
              <v:textbox style="mso-next-textbox:#_x0000_s1059">
                <w:txbxContent>
                  <w:p w:rsidR="004C7745" w:rsidRPr="00784952" w:rsidRDefault="004C7745" w:rsidP="004C7745">
                    <w:pPr>
                      <w:rPr>
                        <w:lang w:val="en-US"/>
                      </w:rPr>
                    </w:pPr>
                    <w:r>
                      <w:t>П</w:t>
                    </w:r>
                    <w:r w:rsidRPr="00784952">
                      <w:rPr>
                        <w:vertAlign w:val="subscript"/>
                      </w:rPr>
                      <w:t>о</w:t>
                    </w:r>
                    <w:proofErr w:type="gramStart"/>
                    <w:r w:rsidRPr="00784952">
                      <w:rPr>
                        <w:vertAlign w:val="subscript"/>
                        <w:lang w:val="en-US"/>
                      </w:rPr>
                      <w:t>m</w:t>
                    </w:r>
                    <w:proofErr w:type="gramEnd"/>
                  </w:p>
                </w:txbxContent>
              </v:textbox>
            </v:rect>
            <v:line id="_x0000_s1060" style="position:absolute;flip:x" from="8078,12976" to="8798,12976">
              <v:stroke endarrow="block"/>
            </v:line>
            <v:line id="_x0000_s1061" style="position:absolute;flip:x" from="6098,12976" to="6638,12976">
              <v:stroke endarrow="block"/>
            </v:line>
            <v:line id="_x0000_s1062" style="position:absolute;flip:x" from="4658,12976" to="5378,12976">
              <v:stroke endarrow="block"/>
            </v:line>
            <v:line id="_x0000_s1063" style="position:absolute;flip:x" from="3218,12976" to="3758,12976">
              <v:stroke endarrow="block"/>
            </v:line>
            <v:line id="_x0000_s1064" style="position:absolute;flip:y" from="3218,11716" to="3218,12976">
              <v:stroke endarrow="block"/>
            </v:line>
            <v:shape id="_x0000_s1065" type="#_x0000_t202" style="position:absolute;left:3038;top:13156;width:720;height:540">
              <v:textbox style="mso-next-textbox:#_x0000_s1065">
                <w:txbxContent>
                  <w:p w:rsidR="004C7745" w:rsidRPr="00784952" w:rsidRDefault="004C7745" w:rsidP="004C7745">
                    <w:pPr>
                      <w:rPr>
                        <w:vertAlign w:val="subscript"/>
                        <w:lang w:val="en-US"/>
                      </w:rPr>
                    </w:pPr>
                    <w:r>
                      <w:rPr>
                        <w:lang w:val="en-US"/>
                      </w:rPr>
                      <w:t>X</w:t>
                    </w:r>
                    <w:r>
                      <w:rPr>
                        <w:vertAlign w:val="subscript"/>
                        <w:lang w:val="en-US"/>
                      </w:rPr>
                      <w:t>Y</w:t>
                    </w:r>
                  </w:p>
                </w:txbxContent>
              </v:textbox>
            </v:shape>
            <v:shape id="_x0000_s1066" type="#_x0000_t202" style="position:absolute;left:8078;top:13156;width:720;height:540">
              <v:textbox style="mso-next-textbox:#_x0000_s1066">
                <w:txbxContent>
                  <w:p w:rsidR="004C7745" w:rsidRPr="00784952" w:rsidRDefault="004C7745" w:rsidP="004C7745">
                    <w:pPr>
                      <w:rPr>
                        <w:vertAlign w:val="subscript"/>
                        <w:lang w:val="en-US"/>
                      </w:rPr>
                    </w:pPr>
                    <w:r>
                      <w:rPr>
                        <w:lang w:val="en-US"/>
                      </w:rPr>
                      <w:t>Y</w:t>
                    </w:r>
                    <w:r>
                      <w:rPr>
                        <w:vertAlign w:val="subscript"/>
                        <w:lang w:val="en-US"/>
                      </w:rPr>
                      <w:t>o1</w:t>
                    </w:r>
                  </w:p>
                </w:txbxContent>
              </v:textbox>
            </v:shape>
            <v:shape id="_x0000_s1067" type="#_x0000_t202" style="position:absolute;left:4838;top:13156;width:1080;height:540">
              <v:textbox>
                <w:txbxContent>
                  <w:p w:rsidR="004C7745" w:rsidRPr="00784952" w:rsidRDefault="004C7745" w:rsidP="004C7745">
                    <w:pPr>
                      <w:rPr>
                        <w:vertAlign w:val="subscript"/>
                        <w:lang w:val="en-US"/>
                      </w:rPr>
                    </w:pPr>
                    <w:proofErr w:type="spellStart"/>
                    <w:proofErr w:type="gramStart"/>
                    <w:r>
                      <w:rPr>
                        <w:lang w:val="en-US"/>
                      </w:rPr>
                      <w:t>Y</w:t>
                    </w:r>
                    <w:r>
                      <w:rPr>
                        <w:vertAlign w:val="subscript"/>
                        <w:lang w:val="en-US"/>
                      </w:rPr>
                      <w:t>o</w:t>
                    </w:r>
                    <w:proofErr w:type="spellEnd"/>
                    <w:r>
                      <w:rPr>
                        <w:vertAlign w:val="subscript"/>
                        <w:lang w:val="en-US"/>
                      </w:rPr>
                      <w:t>(</w:t>
                    </w:r>
                    <w:proofErr w:type="gramEnd"/>
                    <w:r>
                      <w:rPr>
                        <w:vertAlign w:val="subscript"/>
                        <w:lang w:val="en-US"/>
                      </w:rPr>
                      <w:t>m-1)</w:t>
                    </w:r>
                  </w:p>
                </w:txbxContent>
              </v:textbox>
            </v:shape>
            <w10:wrap type="tight"/>
          </v:group>
        </w:pict>
      </w:r>
    </w:p>
    <w:p w:rsidR="004C7745" w:rsidRPr="001340DF" w:rsidRDefault="004C7745" w:rsidP="004C7745">
      <w:pPr>
        <w:shd w:val="clear" w:color="auto" w:fill="FFFFFF"/>
        <w:ind w:left="221" w:right="14" w:firstLine="293"/>
        <w:jc w:val="both"/>
        <w:rPr>
          <w:color w:val="000000"/>
          <w:sz w:val="28"/>
          <w:szCs w:val="28"/>
        </w:rPr>
      </w:pPr>
    </w:p>
    <w:p w:rsidR="004C7745" w:rsidRPr="001340DF" w:rsidRDefault="004C7745" w:rsidP="004C7745">
      <w:pPr>
        <w:shd w:val="clear" w:color="auto" w:fill="FFFFFF"/>
        <w:ind w:left="221" w:right="14" w:firstLine="293"/>
        <w:jc w:val="both"/>
        <w:rPr>
          <w:color w:val="000000"/>
          <w:sz w:val="28"/>
          <w:szCs w:val="28"/>
        </w:rPr>
      </w:pPr>
    </w:p>
    <w:p w:rsidR="004C7745" w:rsidRPr="001340DF" w:rsidRDefault="004C7745" w:rsidP="004C7745">
      <w:pPr>
        <w:shd w:val="clear" w:color="auto" w:fill="FFFFFF"/>
        <w:ind w:left="221" w:right="14" w:firstLine="293"/>
        <w:jc w:val="both"/>
        <w:rPr>
          <w:color w:val="000000"/>
          <w:sz w:val="28"/>
          <w:szCs w:val="28"/>
        </w:rPr>
      </w:pPr>
    </w:p>
    <w:p w:rsidR="004C7745" w:rsidRPr="001340DF" w:rsidRDefault="004C7745" w:rsidP="004C7745">
      <w:pPr>
        <w:shd w:val="clear" w:color="auto" w:fill="FFFFFF"/>
        <w:ind w:left="221" w:right="14" w:firstLine="293"/>
        <w:jc w:val="both"/>
        <w:rPr>
          <w:color w:val="000000"/>
          <w:sz w:val="28"/>
          <w:szCs w:val="28"/>
        </w:rPr>
      </w:pPr>
    </w:p>
    <w:p w:rsidR="004C7745" w:rsidRPr="001340DF" w:rsidRDefault="004C7745" w:rsidP="004C7745">
      <w:pPr>
        <w:shd w:val="clear" w:color="auto" w:fill="FFFFFF"/>
        <w:ind w:left="221" w:right="14" w:firstLine="293"/>
        <w:jc w:val="both"/>
        <w:rPr>
          <w:color w:val="000000"/>
          <w:sz w:val="28"/>
          <w:szCs w:val="28"/>
        </w:rPr>
      </w:pPr>
    </w:p>
    <w:p w:rsidR="004C7745" w:rsidRDefault="004C7745" w:rsidP="004C7745">
      <w:pPr>
        <w:shd w:val="clear" w:color="auto" w:fill="FFFFFF"/>
        <w:ind w:left="221" w:right="14" w:firstLine="293"/>
        <w:jc w:val="both"/>
        <w:rPr>
          <w:color w:val="000000"/>
          <w:sz w:val="28"/>
          <w:szCs w:val="28"/>
        </w:rPr>
      </w:pPr>
    </w:p>
    <w:p w:rsidR="004C7745" w:rsidRPr="00A77A21" w:rsidRDefault="004C7745" w:rsidP="004C7745">
      <w:pPr>
        <w:shd w:val="clear" w:color="auto" w:fill="FFFFFF"/>
        <w:ind w:left="221" w:right="14" w:firstLine="293"/>
        <w:jc w:val="both"/>
        <w:rPr>
          <w:color w:val="000000"/>
          <w:sz w:val="28"/>
          <w:szCs w:val="28"/>
        </w:rPr>
      </w:pPr>
    </w:p>
    <w:p w:rsidR="004C7745" w:rsidRPr="00A77A21" w:rsidRDefault="004C7745" w:rsidP="004C7745">
      <w:pPr>
        <w:shd w:val="clear" w:color="auto" w:fill="FFFFFF"/>
        <w:ind w:left="221" w:right="14" w:firstLine="293"/>
        <w:jc w:val="both"/>
        <w:rPr>
          <w:color w:val="000000"/>
          <w:sz w:val="28"/>
          <w:szCs w:val="28"/>
        </w:rPr>
      </w:pPr>
    </w:p>
    <w:p w:rsidR="004C7745" w:rsidRPr="00A77A21" w:rsidRDefault="004C7745" w:rsidP="004C7745">
      <w:pPr>
        <w:shd w:val="clear" w:color="auto" w:fill="FFFFFF"/>
        <w:ind w:left="221" w:right="14" w:firstLine="293"/>
        <w:jc w:val="both"/>
        <w:rPr>
          <w:color w:val="000000"/>
          <w:sz w:val="28"/>
          <w:szCs w:val="28"/>
        </w:rPr>
      </w:pPr>
    </w:p>
    <w:p w:rsidR="004C7745" w:rsidRPr="00C35720" w:rsidRDefault="004C7745" w:rsidP="004C7745">
      <w:pPr>
        <w:shd w:val="clear" w:color="auto" w:fill="FFFFFF"/>
        <w:ind w:left="221" w:right="14" w:firstLine="293"/>
        <w:jc w:val="both"/>
        <w:rPr>
          <w:color w:val="000000"/>
          <w:sz w:val="28"/>
          <w:szCs w:val="28"/>
        </w:rPr>
      </w:pPr>
      <w:r>
        <w:rPr>
          <w:color w:val="000000"/>
          <w:sz w:val="28"/>
          <w:szCs w:val="28"/>
        </w:rPr>
        <w:t>РИС 1.6 Схемы приборов прямого и компенсационного преобразований.</w:t>
      </w:r>
    </w:p>
    <w:p w:rsidR="004C7745" w:rsidRDefault="004C7745" w:rsidP="004C7745">
      <w:pPr>
        <w:shd w:val="clear" w:color="auto" w:fill="FFFFFF"/>
        <w:ind w:left="5" w:right="14" w:firstLine="504"/>
        <w:jc w:val="both"/>
        <w:rPr>
          <w:b/>
          <w:i/>
          <w:color w:val="000000"/>
          <w:sz w:val="28"/>
          <w:szCs w:val="28"/>
        </w:rPr>
      </w:pPr>
    </w:p>
    <w:p w:rsidR="004C7745" w:rsidRPr="001340DF" w:rsidRDefault="004C7745" w:rsidP="004C7745">
      <w:pPr>
        <w:shd w:val="clear" w:color="auto" w:fill="FFFFFF"/>
        <w:ind w:left="5" w:right="14" w:firstLine="504"/>
        <w:jc w:val="both"/>
        <w:rPr>
          <w:sz w:val="28"/>
          <w:szCs w:val="28"/>
        </w:rPr>
      </w:pPr>
      <w:r w:rsidRPr="001340DF">
        <w:rPr>
          <w:b/>
          <w:i/>
          <w:color w:val="000000"/>
          <w:sz w:val="28"/>
          <w:szCs w:val="28"/>
        </w:rPr>
        <w:t xml:space="preserve">По способу сравнения измеряемой в е </w:t>
      </w:r>
      <w:proofErr w:type="gramStart"/>
      <w:r w:rsidRPr="001340DF">
        <w:rPr>
          <w:b/>
          <w:i/>
          <w:color w:val="000000"/>
          <w:sz w:val="28"/>
          <w:szCs w:val="28"/>
        </w:rPr>
        <w:t>л</w:t>
      </w:r>
      <w:proofErr w:type="gramEnd"/>
      <w:r w:rsidRPr="001340DF">
        <w:rPr>
          <w:b/>
          <w:i/>
          <w:color w:val="000000"/>
          <w:sz w:val="28"/>
          <w:szCs w:val="28"/>
        </w:rPr>
        <w:t xml:space="preserve"> и ч и </w:t>
      </w:r>
      <w:proofErr w:type="spellStart"/>
      <w:r w:rsidRPr="001340DF">
        <w:rPr>
          <w:b/>
          <w:i/>
          <w:color w:val="000000"/>
          <w:sz w:val="28"/>
          <w:szCs w:val="28"/>
        </w:rPr>
        <w:t>н</w:t>
      </w:r>
      <w:proofErr w:type="spellEnd"/>
      <w:r w:rsidRPr="001340DF">
        <w:rPr>
          <w:b/>
          <w:i/>
          <w:color w:val="000000"/>
          <w:sz w:val="28"/>
          <w:szCs w:val="28"/>
        </w:rPr>
        <w:t xml:space="preserve"> </w:t>
      </w:r>
      <w:proofErr w:type="spellStart"/>
      <w:r w:rsidRPr="001340DF">
        <w:rPr>
          <w:b/>
          <w:i/>
          <w:color w:val="000000"/>
          <w:sz w:val="28"/>
          <w:szCs w:val="28"/>
        </w:rPr>
        <w:t>ы</w:t>
      </w:r>
      <w:proofErr w:type="spellEnd"/>
      <w:r w:rsidRPr="001340DF">
        <w:rPr>
          <w:b/>
          <w:i/>
          <w:color w:val="000000"/>
          <w:sz w:val="28"/>
          <w:szCs w:val="28"/>
        </w:rPr>
        <w:t xml:space="preserve"> с мерой</w:t>
      </w:r>
      <w:r w:rsidRPr="001340DF">
        <w:rPr>
          <w:color w:val="000000"/>
          <w:sz w:val="28"/>
          <w:szCs w:val="28"/>
        </w:rPr>
        <w:t xml:space="preserve"> измерительные приборы делятся на приборы  непосредственной оценки и сравнения.</w:t>
      </w:r>
    </w:p>
    <w:p w:rsidR="004C7745" w:rsidRPr="001340DF" w:rsidRDefault="004C7745" w:rsidP="004C7745">
      <w:pPr>
        <w:shd w:val="clear" w:color="auto" w:fill="FFFFFF"/>
        <w:ind w:left="5" w:right="19" w:firstLine="230"/>
        <w:jc w:val="both"/>
        <w:rPr>
          <w:sz w:val="28"/>
          <w:szCs w:val="28"/>
        </w:rPr>
      </w:pPr>
      <w:r w:rsidRPr="001340DF">
        <w:rPr>
          <w:i/>
          <w:iCs/>
          <w:color w:val="000000"/>
          <w:sz w:val="28"/>
          <w:szCs w:val="28"/>
        </w:rPr>
        <w:t xml:space="preserve"> </w:t>
      </w:r>
      <w:r w:rsidRPr="001340DF">
        <w:rPr>
          <w:color w:val="000000"/>
          <w:sz w:val="28"/>
          <w:szCs w:val="28"/>
        </w:rPr>
        <w:t>Приборы непосредственной оценки могут быть заранее градуированы в единицах измеряемой величины, и мера участвует в процессе градуировки.</w:t>
      </w:r>
    </w:p>
    <w:p w:rsidR="004C7745" w:rsidRDefault="004C7745" w:rsidP="004C7745">
      <w:pPr>
        <w:shd w:val="clear" w:color="auto" w:fill="FFFFFF"/>
        <w:ind w:left="235" w:right="14" w:firstLine="307"/>
        <w:jc w:val="both"/>
        <w:rPr>
          <w:color w:val="000000"/>
          <w:sz w:val="28"/>
          <w:szCs w:val="28"/>
        </w:rPr>
      </w:pPr>
      <w:r w:rsidRPr="001340DF">
        <w:rPr>
          <w:color w:val="000000"/>
          <w:sz w:val="28"/>
          <w:szCs w:val="28"/>
        </w:rPr>
        <w:t>В приборах сравнения мера присутствует в процессе каждого измерения.</w:t>
      </w:r>
    </w:p>
    <w:p w:rsidR="004C7745" w:rsidRPr="001340DF" w:rsidRDefault="004C7745" w:rsidP="004C7745">
      <w:pPr>
        <w:shd w:val="clear" w:color="auto" w:fill="FFFFFF"/>
        <w:ind w:left="221" w:right="14" w:firstLine="293"/>
        <w:jc w:val="both"/>
        <w:rPr>
          <w:sz w:val="28"/>
          <w:szCs w:val="28"/>
        </w:rPr>
      </w:pPr>
      <w:r w:rsidRPr="001340DF">
        <w:rPr>
          <w:color w:val="000000"/>
          <w:sz w:val="28"/>
          <w:szCs w:val="28"/>
        </w:rPr>
        <w:t>Приборы непосредственной оценки выполняются либо по схеме прямого преобразования, либо по схеме смешанного преобразования, т. е. сочетают в себе обе схемы преобразования; приборы же сравнения — по компенсационной схеме.</w:t>
      </w:r>
    </w:p>
    <w:p w:rsidR="004C7745" w:rsidRPr="001340DF" w:rsidRDefault="004C7745" w:rsidP="004C7745">
      <w:pPr>
        <w:shd w:val="clear" w:color="auto" w:fill="FFFFFF"/>
        <w:ind w:left="226" w:right="19" w:firstLine="293"/>
        <w:jc w:val="both"/>
        <w:rPr>
          <w:sz w:val="28"/>
          <w:szCs w:val="28"/>
        </w:rPr>
      </w:pPr>
      <w:r w:rsidRPr="001340DF">
        <w:rPr>
          <w:b/>
          <w:i/>
          <w:color w:val="000000"/>
          <w:sz w:val="28"/>
          <w:szCs w:val="28"/>
        </w:rPr>
        <w:t>По способу выдачи измерительной информации</w:t>
      </w:r>
      <w:r w:rsidRPr="001340DF">
        <w:rPr>
          <w:color w:val="000000"/>
          <w:sz w:val="28"/>
          <w:szCs w:val="28"/>
        </w:rPr>
        <w:t xml:space="preserve"> измерительные приборы делятся </w:t>
      </w:r>
      <w:proofErr w:type="gramStart"/>
      <w:r w:rsidRPr="001340DF">
        <w:rPr>
          <w:color w:val="000000"/>
          <w:sz w:val="28"/>
          <w:szCs w:val="28"/>
        </w:rPr>
        <w:t>на</w:t>
      </w:r>
      <w:proofErr w:type="gramEnd"/>
      <w:r w:rsidRPr="001340DF">
        <w:rPr>
          <w:color w:val="000000"/>
          <w:sz w:val="28"/>
          <w:szCs w:val="28"/>
        </w:rPr>
        <w:t xml:space="preserve"> показывающие и регистрирующие. Показывающие приборы позволяют осуществлять отсчитывание показаний, регистрирующие — отсчитывание, а также регистрацию измеряемой величины либо в функции времени, либо в функции другой величины. </w:t>
      </w:r>
      <w:r w:rsidRPr="001340DF">
        <w:rPr>
          <w:b/>
          <w:i/>
          <w:iCs/>
          <w:color w:val="000000"/>
          <w:sz w:val="28"/>
          <w:szCs w:val="28"/>
        </w:rPr>
        <w:t>Регистрирующие приборы</w:t>
      </w:r>
      <w:r w:rsidRPr="001340DF">
        <w:rPr>
          <w:i/>
          <w:iCs/>
          <w:color w:val="000000"/>
          <w:sz w:val="28"/>
          <w:szCs w:val="28"/>
        </w:rPr>
        <w:t xml:space="preserve">, </w:t>
      </w:r>
      <w:r w:rsidRPr="001340DF">
        <w:rPr>
          <w:color w:val="000000"/>
          <w:sz w:val="28"/>
          <w:szCs w:val="28"/>
        </w:rPr>
        <w:t xml:space="preserve">осуществляющие </w:t>
      </w:r>
      <w:r w:rsidRPr="001340DF">
        <w:rPr>
          <w:color w:val="000000"/>
          <w:spacing w:val="-1"/>
          <w:sz w:val="28"/>
          <w:szCs w:val="28"/>
        </w:rPr>
        <w:t xml:space="preserve">запись показаний в форме диаграммы, называют </w:t>
      </w:r>
      <w:r w:rsidRPr="001340DF">
        <w:rPr>
          <w:b/>
          <w:i/>
          <w:iCs/>
          <w:color w:val="000000"/>
          <w:spacing w:val="-1"/>
          <w:sz w:val="28"/>
          <w:szCs w:val="28"/>
        </w:rPr>
        <w:t>самопишущими</w:t>
      </w:r>
      <w:r w:rsidRPr="001340DF">
        <w:rPr>
          <w:i/>
          <w:iCs/>
          <w:color w:val="000000"/>
          <w:spacing w:val="-1"/>
          <w:sz w:val="28"/>
          <w:szCs w:val="28"/>
        </w:rPr>
        <w:t xml:space="preserve">, </w:t>
      </w:r>
      <w:r w:rsidRPr="001340DF">
        <w:rPr>
          <w:color w:val="000000"/>
          <w:spacing w:val="-6"/>
          <w:sz w:val="28"/>
          <w:szCs w:val="28"/>
        </w:rPr>
        <w:t>а печатающие показания в цифровой форме —</w:t>
      </w:r>
      <w:r w:rsidRPr="001340DF">
        <w:rPr>
          <w:b/>
          <w:color w:val="000000"/>
          <w:spacing w:val="-6"/>
          <w:sz w:val="28"/>
          <w:szCs w:val="28"/>
        </w:rPr>
        <w:t xml:space="preserve"> </w:t>
      </w:r>
      <w:r w:rsidRPr="001340DF">
        <w:rPr>
          <w:b/>
          <w:i/>
          <w:iCs/>
          <w:color w:val="000000"/>
          <w:spacing w:val="-6"/>
          <w:sz w:val="28"/>
          <w:szCs w:val="28"/>
        </w:rPr>
        <w:t>печатающими</w:t>
      </w:r>
      <w:r w:rsidRPr="001340DF">
        <w:rPr>
          <w:i/>
          <w:iCs/>
          <w:color w:val="000000"/>
          <w:spacing w:val="-6"/>
          <w:sz w:val="28"/>
          <w:szCs w:val="28"/>
        </w:rPr>
        <w:t xml:space="preserve">. </w:t>
      </w:r>
      <w:r w:rsidRPr="001340DF">
        <w:rPr>
          <w:color w:val="000000"/>
          <w:spacing w:val="-1"/>
          <w:sz w:val="28"/>
          <w:szCs w:val="28"/>
        </w:rPr>
        <w:t xml:space="preserve">Приборы могут либо выдавать информацию о текущем значении </w:t>
      </w:r>
      <w:r w:rsidRPr="001340DF">
        <w:rPr>
          <w:color w:val="000000"/>
          <w:spacing w:val="-2"/>
          <w:sz w:val="28"/>
          <w:szCs w:val="28"/>
        </w:rPr>
        <w:t xml:space="preserve">измеряемой величины, либо измеряемую величину интегрировать </w:t>
      </w:r>
      <w:r w:rsidRPr="001340DF">
        <w:rPr>
          <w:color w:val="000000"/>
          <w:spacing w:val="-6"/>
          <w:sz w:val="28"/>
          <w:szCs w:val="28"/>
        </w:rPr>
        <w:t>по времени или по другой независимой переменной, либо суммиро</w:t>
      </w:r>
      <w:r w:rsidRPr="001340DF">
        <w:rPr>
          <w:color w:val="000000"/>
          <w:spacing w:val="-1"/>
          <w:sz w:val="28"/>
          <w:szCs w:val="28"/>
        </w:rPr>
        <w:t xml:space="preserve">вать показания двух или нескольких величин, подводимых к ним </w:t>
      </w:r>
      <w:r w:rsidRPr="001340DF">
        <w:rPr>
          <w:color w:val="000000"/>
          <w:spacing w:val="-3"/>
          <w:sz w:val="28"/>
          <w:szCs w:val="28"/>
        </w:rPr>
        <w:t>по различным каналам.</w:t>
      </w:r>
    </w:p>
    <w:p w:rsidR="004C7745" w:rsidRPr="001340DF" w:rsidRDefault="004C7745" w:rsidP="004C7745">
      <w:pPr>
        <w:shd w:val="clear" w:color="auto" w:fill="FFFFFF"/>
        <w:spacing w:before="38"/>
        <w:ind w:left="110" w:right="19" w:firstLine="307"/>
        <w:jc w:val="both"/>
        <w:rPr>
          <w:sz w:val="28"/>
          <w:szCs w:val="28"/>
        </w:rPr>
      </w:pPr>
      <w:r w:rsidRPr="001340DF">
        <w:rPr>
          <w:b/>
          <w:i/>
          <w:iCs/>
          <w:color w:val="000000"/>
          <w:spacing w:val="-4"/>
          <w:sz w:val="28"/>
          <w:szCs w:val="28"/>
        </w:rPr>
        <w:t xml:space="preserve">Аналоговые приборы </w:t>
      </w:r>
      <w:r w:rsidRPr="001340DF">
        <w:rPr>
          <w:i/>
          <w:iCs/>
          <w:color w:val="000000"/>
          <w:spacing w:val="-4"/>
          <w:sz w:val="28"/>
          <w:szCs w:val="28"/>
        </w:rPr>
        <w:t xml:space="preserve">— </w:t>
      </w:r>
      <w:r w:rsidRPr="001340DF">
        <w:rPr>
          <w:color w:val="000000"/>
          <w:spacing w:val="-4"/>
          <w:sz w:val="28"/>
          <w:szCs w:val="28"/>
        </w:rPr>
        <w:t>измерительные приборы, показания ко</w:t>
      </w:r>
      <w:r w:rsidRPr="001340DF">
        <w:rPr>
          <w:color w:val="000000"/>
          <w:spacing w:val="-5"/>
          <w:sz w:val="28"/>
          <w:szCs w:val="28"/>
        </w:rPr>
        <w:t xml:space="preserve">торых являются непрерывными функциями изменений измеряемых </w:t>
      </w:r>
      <w:r w:rsidRPr="001340DF">
        <w:rPr>
          <w:color w:val="000000"/>
          <w:spacing w:val="-4"/>
          <w:sz w:val="28"/>
          <w:szCs w:val="28"/>
        </w:rPr>
        <w:t>величин. В аналоговых (стрелочных) приборах непрерывная изме</w:t>
      </w:r>
      <w:r w:rsidRPr="001340DF">
        <w:rPr>
          <w:color w:val="000000"/>
          <w:spacing w:val="-6"/>
          <w:sz w:val="28"/>
          <w:szCs w:val="28"/>
        </w:rPr>
        <w:t xml:space="preserve">ряемая величина вызывает подобное же ей непрерывное отклонение </w:t>
      </w:r>
      <w:r w:rsidRPr="001340DF">
        <w:rPr>
          <w:color w:val="000000"/>
          <w:spacing w:val="-2"/>
          <w:sz w:val="28"/>
          <w:szCs w:val="28"/>
        </w:rPr>
        <w:t xml:space="preserve">указателя по шкале, т. е. аналоговая величина представляет собой </w:t>
      </w:r>
      <w:r w:rsidRPr="001340DF">
        <w:rPr>
          <w:color w:val="000000"/>
          <w:spacing w:val="-5"/>
          <w:sz w:val="28"/>
          <w:szCs w:val="28"/>
        </w:rPr>
        <w:t>подобие другой величины.</w:t>
      </w:r>
    </w:p>
    <w:p w:rsidR="004C7745" w:rsidRPr="001340DF" w:rsidRDefault="004C7745" w:rsidP="004C7745">
      <w:pPr>
        <w:shd w:val="clear" w:color="auto" w:fill="FFFFFF"/>
        <w:spacing w:before="38"/>
        <w:ind w:left="91" w:right="38" w:firstLine="293"/>
        <w:jc w:val="both"/>
        <w:rPr>
          <w:sz w:val="28"/>
          <w:szCs w:val="28"/>
        </w:rPr>
      </w:pPr>
      <w:proofErr w:type="gramStart"/>
      <w:r w:rsidRPr="001340DF">
        <w:rPr>
          <w:b/>
          <w:i/>
          <w:iCs/>
          <w:color w:val="000000"/>
          <w:spacing w:val="-2"/>
          <w:sz w:val="28"/>
          <w:szCs w:val="28"/>
        </w:rPr>
        <w:lastRenderedPageBreak/>
        <w:t>Цифровые приборы</w:t>
      </w:r>
      <w:r w:rsidRPr="001340DF">
        <w:rPr>
          <w:i/>
          <w:iCs/>
          <w:color w:val="000000"/>
          <w:spacing w:val="-2"/>
          <w:sz w:val="28"/>
          <w:szCs w:val="28"/>
        </w:rPr>
        <w:t xml:space="preserve"> — </w:t>
      </w:r>
      <w:r w:rsidRPr="001340DF">
        <w:rPr>
          <w:color w:val="000000"/>
          <w:spacing w:val="-2"/>
          <w:sz w:val="28"/>
          <w:szCs w:val="28"/>
        </w:rPr>
        <w:t>измерительные приборы, в которых не</w:t>
      </w:r>
      <w:r w:rsidRPr="001340DF">
        <w:rPr>
          <w:color w:val="000000"/>
          <w:spacing w:val="-4"/>
          <w:sz w:val="28"/>
          <w:szCs w:val="28"/>
        </w:rPr>
        <w:t xml:space="preserve">прерывная измеряемая величина автоматически преобразуется </w:t>
      </w:r>
      <w:r w:rsidRPr="001340DF">
        <w:rPr>
          <w:color w:val="000000"/>
          <w:sz w:val="28"/>
          <w:szCs w:val="28"/>
        </w:rPr>
        <w:t xml:space="preserve">в дискретную и результат измерения выдается в цифровом коде </w:t>
      </w:r>
      <w:r w:rsidRPr="001340DF">
        <w:rPr>
          <w:color w:val="000000"/>
          <w:spacing w:val="-3"/>
          <w:sz w:val="28"/>
          <w:szCs w:val="28"/>
        </w:rPr>
        <w:t xml:space="preserve">(десятичном коде для визуального отсчета и двоичном для ЭВМ и </w:t>
      </w:r>
      <w:proofErr w:type="spellStart"/>
      <w:r w:rsidRPr="001340DF">
        <w:rPr>
          <w:color w:val="000000"/>
          <w:spacing w:val="-10"/>
          <w:sz w:val="28"/>
          <w:szCs w:val="28"/>
        </w:rPr>
        <w:t>цифропечати</w:t>
      </w:r>
      <w:proofErr w:type="spellEnd"/>
      <w:r w:rsidRPr="001340DF">
        <w:rPr>
          <w:color w:val="000000"/>
          <w:spacing w:val="-10"/>
          <w:sz w:val="28"/>
          <w:szCs w:val="28"/>
        </w:rPr>
        <w:t>).</w:t>
      </w:r>
      <w:proofErr w:type="gramEnd"/>
    </w:p>
    <w:p w:rsidR="004C7745" w:rsidRPr="001340DF" w:rsidRDefault="004C7745" w:rsidP="004C7745">
      <w:pPr>
        <w:shd w:val="clear" w:color="auto" w:fill="FFFFFF"/>
        <w:spacing w:before="62"/>
        <w:ind w:left="91" w:right="48" w:firstLine="307"/>
        <w:jc w:val="both"/>
        <w:rPr>
          <w:sz w:val="28"/>
          <w:szCs w:val="28"/>
        </w:rPr>
      </w:pPr>
      <w:r w:rsidRPr="001340DF">
        <w:rPr>
          <w:b/>
          <w:i/>
          <w:color w:val="000000"/>
          <w:spacing w:val="-18"/>
          <w:sz w:val="28"/>
          <w:szCs w:val="28"/>
        </w:rPr>
        <w:t xml:space="preserve">По </w:t>
      </w:r>
      <w:r w:rsidRPr="001340DF">
        <w:rPr>
          <w:b/>
          <w:i/>
          <w:color w:val="000000"/>
          <w:spacing w:val="50"/>
          <w:sz w:val="28"/>
          <w:szCs w:val="28"/>
        </w:rPr>
        <w:t>роду</w:t>
      </w:r>
      <w:r w:rsidRPr="001340DF">
        <w:rPr>
          <w:b/>
          <w:i/>
          <w:color w:val="000000"/>
          <w:sz w:val="28"/>
          <w:szCs w:val="28"/>
        </w:rPr>
        <w:t xml:space="preserve"> </w:t>
      </w:r>
      <w:r w:rsidRPr="001340DF">
        <w:rPr>
          <w:b/>
          <w:i/>
          <w:color w:val="000000"/>
          <w:spacing w:val="54"/>
          <w:sz w:val="28"/>
          <w:szCs w:val="28"/>
        </w:rPr>
        <w:t>измеряемой</w:t>
      </w:r>
      <w:r w:rsidRPr="001340DF">
        <w:rPr>
          <w:b/>
          <w:i/>
          <w:color w:val="000000"/>
          <w:sz w:val="28"/>
          <w:szCs w:val="28"/>
        </w:rPr>
        <w:t xml:space="preserve"> </w:t>
      </w:r>
      <w:r w:rsidRPr="001340DF">
        <w:rPr>
          <w:b/>
          <w:i/>
          <w:color w:val="000000"/>
          <w:spacing w:val="53"/>
          <w:sz w:val="28"/>
          <w:szCs w:val="28"/>
        </w:rPr>
        <w:t>величины</w:t>
      </w:r>
      <w:r w:rsidRPr="001340DF">
        <w:rPr>
          <w:color w:val="000000"/>
          <w:sz w:val="28"/>
          <w:szCs w:val="28"/>
        </w:rPr>
        <w:t xml:space="preserve"> </w:t>
      </w:r>
      <w:r w:rsidRPr="001340DF">
        <w:rPr>
          <w:color w:val="000000"/>
          <w:spacing w:val="-18"/>
          <w:sz w:val="28"/>
          <w:szCs w:val="28"/>
        </w:rPr>
        <w:t xml:space="preserve">измерительные </w:t>
      </w:r>
      <w:r w:rsidRPr="001340DF">
        <w:rPr>
          <w:color w:val="000000"/>
          <w:spacing w:val="-2"/>
          <w:sz w:val="28"/>
          <w:szCs w:val="28"/>
        </w:rPr>
        <w:t>приборы делятся на вольтметры, амперметры, омметры и др.</w:t>
      </w:r>
    </w:p>
    <w:p w:rsidR="004C7745" w:rsidRPr="001340DF" w:rsidRDefault="004C7745" w:rsidP="004C7745">
      <w:pPr>
        <w:shd w:val="clear" w:color="auto" w:fill="FFFFFF"/>
        <w:spacing w:before="14"/>
        <w:ind w:left="86" w:right="58" w:firstLine="298"/>
        <w:jc w:val="both"/>
        <w:rPr>
          <w:sz w:val="28"/>
          <w:szCs w:val="28"/>
        </w:rPr>
      </w:pPr>
      <w:r w:rsidRPr="001340DF">
        <w:rPr>
          <w:b/>
          <w:i/>
          <w:color w:val="000000"/>
          <w:spacing w:val="-16"/>
          <w:sz w:val="28"/>
          <w:szCs w:val="28"/>
        </w:rPr>
        <w:t xml:space="preserve">По </w:t>
      </w:r>
      <w:r w:rsidRPr="001340DF">
        <w:rPr>
          <w:b/>
          <w:i/>
          <w:color w:val="000000"/>
          <w:spacing w:val="62"/>
          <w:sz w:val="28"/>
          <w:szCs w:val="28"/>
        </w:rPr>
        <w:t>характеру</w:t>
      </w:r>
      <w:r w:rsidRPr="001340DF">
        <w:rPr>
          <w:b/>
          <w:i/>
          <w:color w:val="000000"/>
          <w:sz w:val="28"/>
          <w:szCs w:val="28"/>
        </w:rPr>
        <w:t xml:space="preserve"> </w:t>
      </w:r>
      <w:r w:rsidRPr="001340DF">
        <w:rPr>
          <w:b/>
          <w:i/>
          <w:color w:val="000000"/>
          <w:spacing w:val="60"/>
          <w:sz w:val="28"/>
          <w:szCs w:val="28"/>
        </w:rPr>
        <w:t>применения</w:t>
      </w:r>
      <w:r w:rsidRPr="001340DF">
        <w:rPr>
          <w:color w:val="000000"/>
          <w:sz w:val="28"/>
          <w:szCs w:val="28"/>
        </w:rPr>
        <w:t xml:space="preserve"> </w:t>
      </w:r>
      <w:r w:rsidRPr="001340DF">
        <w:rPr>
          <w:color w:val="000000"/>
          <w:spacing w:val="-16"/>
          <w:sz w:val="28"/>
          <w:szCs w:val="28"/>
        </w:rPr>
        <w:t>измерительные при</w:t>
      </w:r>
      <w:r w:rsidRPr="001340DF">
        <w:rPr>
          <w:color w:val="000000"/>
          <w:spacing w:val="-3"/>
          <w:sz w:val="28"/>
          <w:szCs w:val="28"/>
        </w:rPr>
        <w:t>боры могут быть стационарные и переносные.</w:t>
      </w:r>
    </w:p>
    <w:p w:rsidR="004C7745" w:rsidRPr="001340DF" w:rsidRDefault="004C7745" w:rsidP="004C7745">
      <w:pPr>
        <w:shd w:val="clear" w:color="auto" w:fill="FFFFFF"/>
        <w:spacing w:before="38"/>
        <w:ind w:left="77" w:right="62" w:firstLine="302"/>
        <w:jc w:val="both"/>
        <w:rPr>
          <w:color w:val="000000"/>
          <w:spacing w:val="-3"/>
          <w:sz w:val="28"/>
          <w:szCs w:val="28"/>
        </w:rPr>
      </w:pPr>
      <w:r w:rsidRPr="001340DF">
        <w:rPr>
          <w:b/>
          <w:i/>
          <w:color w:val="000000"/>
          <w:spacing w:val="-15"/>
          <w:sz w:val="28"/>
          <w:szCs w:val="28"/>
        </w:rPr>
        <w:t xml:space="preserve">По </w:t>
      </w:r>
      <w:r w:rsidRPr="001340DF">
        <w:rPr>
          <w:b/>
          <w:i/>
          <w:color w:val="000000"/>
          <w:spacing w:val="54"/>
          <w:sz w:val="28"/>
          <w:szCs w:val="28"/>
        </w:rPr>
        <w:t>степени</w:t>
      </w:r>
      <w:r w:rsidRPr="001340DF">
        <w:rPr>
          <w:b/>
          <w:i/>
          <w:color w:val="000000"/>
          <w:sz w:val="28"/>
          <w:szCs w:val="28"/>
        </w:rPr>
        <w:t xml:space="preserve"> </w:t>
      </w:r>
      <w:r w:rsidRPr="001340DF">
        <w:rPr>
          <w:b/>
          <w:i/>
          <w:color w:val="000000"/>
          <w:spacing w:val="57"/>
          <w:sz w:val="28"/>
          <w:szCs w:val="28"/>
        </w:rPr>
        <w:t>защищенности</w:t>
      </w:r>
      <w:r w:rsidRPr="001340DF">
        <w:rPr>
          <w:color w:val="000000"/>
          <w:sz w:val="28"/>
          <w:szCs w:val="28"/>
        </w:rPr>
        <w:t xml:space="preserve"> </w:t>
      </w:r>
      <w:r w:rsidRPr="001340DF">
        <w:rPr>
          <w:color w:val="000000"/>
          <w:spacing w:val="-15"/>
          <w:sz w:val="28"/>
          <w:szCs w:val="28"/>
        </w:rPr>
        <w:t>измерительные при</w:t>
      </w:r>
      <w:r w:rsidRPr="001340DF">
        <w:rPr>
          <w:color w:val="000000"/>
          <w:spacing w:val="-5"/>
          <w:sz w:val="28"/>
          <w:szCs w:val="28"/>
        </w:rPr>
        <w:t>боры делятся на обыкновенные, пыл</w:t>
      </w:r>
      <w:proofErr w:type="gramStart"/>
      <w:r w:rsidRPr="001340DF">
        <w:rPr>
          <w:color w:val="000000"/>
          <w:spacing w:val="-5"/>
          <w:sz w:val="28"/>
          <w:szCs w:val="28"/>
        </w:rPr>
        <w:t>е-</w:t>
      </w:r>
      <w:proofErr w:type="gramEnd"/>
      <w:r w:rsidRPr="001340DF">
        <w:rPr>
          <w:color w:val="000000"/>
          <w:spacing w:val="-5"/>
          <w:sz w:val="28"/>
          <w:szCs w:val="28"/>
        </w:rPr>
        <w:t xml:space="preserve">, </w:t>
      </w:r>
      <w:proofErr w:type="spellStart"/>
      <w:r w:rsidRPr="001340DF">
        <w:rPr>
          <w:color w:val="000000"/>
          <w:spacing w:val="-5"/>
          <w:sz w:val="28"/>
          <w:szCs w:val="28"/>
        </w:rPr>
        <w:t>водо</w:t>
      </w:r>
      <w:proofErr w:type="spellEnd"/>
      <w:r w:rsidRPr="001340DF">
        <w:rPr>
          <w:color w:val="000000"/>
          <w:spacing w:val="-5"/>
          <w:sz w:val="28"/>
          <w:szCs w:val="28"/>
        </w:rPr>
        <w:t xml:space="preserve">- и </w:t>
      </w:r>
      <w:proofErr w:type="spellStart"/>
      <w:r w:rsidRPr="001340DF">
        <w:rPr>
          <w:color w:val="000000"/>
          <w:spacing w:val="-5"/>
          <w:sz w:val="28"/>
          <w:szCs w:val="28"/>
        </w:rPr>
        <w:t>брызгозащищенные</w:t>
      </w:r>
      <w:proofErr w:type="spellEnd"/>
      <w:r w:rsidRPr="001340DF">
        <w:rPr>
          <w:color w:val="000000"/>
          <w:spacing w:val="-5"/>
          <w:sz w:val="28"/>
          <w:szCs w:val="28"/>
        </w:rPr>
        <w:t xml:space="preserve">, </w:t>
      </w:r>
      <w:r w:rsidRPr="001340DF">
        <w:rPr>
          <w:color w:val="000000"/>
          <w:spacing w:val="-3"/>
          <w:sz w:val="28"/>
          <w:szCs w:val="28"/>
        </w:rPr>
        <w:t>герметические и др.</w:t>
      </w:r>
    </w:p>
    <w:p w:rsidR="00ED07DB" w:rsidRDefault="009D68A8"/>
    <w:sectPr w:rsidR="00ED07DB" w:rsidSect="00705BE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C7745"/>
    <w:rsid w:val="004C7745"/>
    <w:rsid w:val="00507E3A"/>
    <w:rsid w:val="005D401C"/>
    <w:rsid w:val="00705BED"/>
    <w:rsid w:val="009D68A8"/>
    <w:rsid w:val="00C85CA5"/>
    <w:rsid w:val="00E430CF"/>
    <w:rsid w:val="00E918C5"/>
    <w:rsid w:val="00F970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745"/>
    <w:rPr>
      <w:rFonts w:eastAsia="Times New Roman"/>
      <w:sz w:val="24"/>
      <w:szCs w:val="24"/>
      <w:lang w:eastAsia="ru-RU"/>
    </w:rPr>
  </w:style>
  <w:style w:type="paragraph" w:styleId="1">
    <w:name w:val="heading 1"/>
    <w:basedOn w:val="a"/>
    <w:next w:val="a"/>
    <w:link w:val="10"/>
    <w:uiPriority w:val="99"/>
    <w:qFormat/>
    <w:rsid w:val="00F9704A"/>
    <w:pPr>
      <w:keepNext/>
      <w:widowControl w:val="0"/>
      <w:adjustRightInd w:val="0"/>
      <w:spacing w:line="360" w:lineRule="atLeast"/>
      <w:jc w:val="both"/>
      <w:textAlignment w:val="baseline"/>
      <w:outlineLvl w:val="0"/>
    </w:pPr>
    <w:rPr>
      <w:lang w:eastAsia="en-US"/>
    </w:rPr>
  </w:style>
  <w:style w:type="paragraph" w:styleId="2">
    <w:name w:val="heading 2"/>
    <w:basedOn w:val="a"/>
    <w:next w:val="a"/>
    <w:link w:val="20"/>
    <w:uiPriority w:val="99"/>
    <w:qFormat/>
    <w:rsid w:val="00F9704A"/>
    <w:pPr>
      <w:keepNext/>
      <w:widowControl w:val="0"/>
      <w:adjustRightInd w:val="0"/>
      <w:spacing w:line="360" w:lineRule="atLeast"/>
      <w:jc w:val="both"/>
      <w:textAlignment w:val="baseline"/>
      <w:outlineLvl w:val="1"/>
    </w:pPr>
    <w:rPr>
      <w:b/>
      <w:bCs/>
      <w:lang w:eastAsia="en-US"/>
    </w:rPr>
  </w:style>
  <w:style w:type="paragraph" w:styleId="3">
    <w:name w:val="heading 3"/>
    <w:basedOn w:val="a"/>
    <w:next w:val="a"/>
    <w:link w:val="30"/>
    <w:uiPriority w:val="99"/>
    <w:qFormat/>
    <w:rsid w:val="00F9704A"/>
    <w:pPr>
      <w:keepNext/>
      <w:widowControl w:val="0"/>
      <w:autoSpaceDE w:val="0"/>
      <w:autoSpaceDN w:val="0"/>
      <w:adjustRightInd w:val="0"/>
      <w:spacing w:before="240" w:after="60"/>
      <w:outlineLvl w:val="2"/>
    </w:pPr>
    <w:rPr>
      <w:rFonts w:ascii="Arial" w:eastAsiaTheme="minorHAnsi" w:hAnsi="Arial" w:cs="Arial"/>
      <w:b/>
      <w:bCs/>
      <w:sz w:val="26"/>
      <w:szCs w:val="26"/>
      <w:lang w:eastAsia="en-US"/>
    </w:rPr>
  </w:style>
  <w:style w:type="paragraph" w:styleId="4">
    <w:name w:val="heading 4"/>
    <w:basedOn w:val="a"/>
    <w:next w:val="a"/>
    <w:link w:val="40"/>
    <w:uiPriority w:val="99"/>
    <w:qFormat/>
    <w:rsid w:val="00F9704A"/>
    <w:pPr>
      <w:keepNext/>
      <w:widowControl w:val="0"/>
      <w:autoSpaceDE w:val="0"/>
      <w:autoSpaceDN w:val="0"/>
      <w:adjustRightInd w:val="0"/>
      <w:spacing w:before="240" w:after="60"/>
      <w:outlineLvl w:val="3"/>
    </w:pPr>
    <w:rPr>
      <w:b/>
      <w:bCs/>
      <w:sz w:val="20"/>
      <w:szCs w:val="20"/>
      <w:lang w:eastAsia="en-US"/>
    </w:rPr>
  </w:style>
  <w:style w:type="paragraph" w:styleId="5">
    <w:name w:val="heading 5"/>
    <w:basedOn w:val="a"/>
    <w:next w:val="a"/>
    <w:link w:val="50"/>
    <w:uiPriority w:val="99"/>
    <w:qFormat/>
    <w:rsid w:val="00F9704A"/>
    <w:pPr>
      <w:tabs>
        <w:tab w:val="num" w:pos="360"/>
      </w:tabs>
      <w:spacing w:before="240" w:after="60"/>
      <w:ind w:left="360" w:hanging="360"/>
      <w:outlineLvl w:val="4"/>
    </w:pPr>
    <w:rPr>
      <w:rFonts w:ascii="Arial" w:eastAsiaTheme="minorHAnsi" w:hAnsi="Arial"/>
      <w:sz w:val="22"/>
      <w:szCs w:val="20"/>
      <w:lang w:eastAsia="en-US"/>
    </w:rPr>
  </w:style>
  <w:style w:type="paragraph" w:styleId="6">
    <w:name w:val="heading 6"/>
    <w:basedOn w:val="a"/>
    <w:next w:val="a"/>
    <w:link w:val="60"/>
    <w:uiPriority w:val="99"/>
    <w:qFormat/>
    <w:rsid w:val="00F9704A"/>
    <w:pPr>
      <w:widowControl w:val="0"/>
      <w:autoSpaceDE w:val="0"/>
      <w:autoSpaceDN w:val="0"/>
      <w:adjustRightInd w:val="0"/>
      <w:spacing w:before="240" w:after="60"/>
      <w:outlineLvl w:val="5"/>
    </w:pPr>
    <w:rPr>
      <w:b/>
      <w:bCs/>
      <w:sz w:val="22"/>
      <w:szCs w:val="22"/>
      <w:lang w:eastAsia="en-US"/>
    </w:rPr>
  </w:style>
  <w:style w:type="paragraph" w:styleId="7">
    <w:name w:val="heading 7"/>
    <w:basedOn w:val="a"/>
    <w:next w:val="a"/>
    <w:link w:val="70"/>
    <w:uiPriority w:val="99"/>
    <w:qFormat/>
    <w:rsid w:val="00F9704A"/>
    <w:pPr>
      <w:widowControl w:val="0"/>
      <w:autoSpaceDE w:val="0"/>
      <w:autoSpaceDN w:val="0"/>
      <w:adjustRightInd w:val="0"/>
      <w:spacing w:before="240" w:after="60"/>
      <w:outlineLvl w:val="6"/>
    </w:pPr>
    <w:rPr>
      <w:lang w:eastAsia="en-US"/>
    </w:rPr>
  </w:style>
  <w:style w:type="paragraph" w:styleId="8">
    <w:name w:val="heading 8"/>
    <w:basedOn w:val="a"/>
    <w:next w:val="a"/>
    <w:link w:val="80"/>
    <w:uiPriority w:val="99"/>
    <w:qFormat/>
    <w:rsid w:val="00F9704A"/>
    <w:pPr>
      <w:tabs>
        <w:tab w:val="num" w:pos="360"/>
      </w:tabs>
      <w:spacing w:before="240" w:after="60"/>
      <w:ind w:left="360" w:hanging="360"/>
      <w:outlineLvl w:val="7"/>
    </w:pPr>
    <w:rPr>
      <w:rFonts w:ascii="Arial" w:eastAsiaTheme="minorHAnsi" w:hAnsi="Arial"/>
      <w:i/>
      <w:sz w:val="20"/>
      <w:szCs w:val="20"/>
      <w:lang w:eastAsia="en-US"/>
    </w:rPr>
  </w:style>
  <w:style w:type="paragraph" w:styleId="9">
    <w:name w:val="heading 9"/>
    <w:aliases w:val="Заголсо22"/>
    <w:basedOn w:val="a"/>
    <w:next w:val="a"/>
    <w:link w:val="90"/>
    <w:uiPriority w:val="99"/>
    <w:qFormat/>
    <w:rsid w:val="00F9704A"/>
    <w:pPr>
      <w:tabs>
        <w:tab w:val="num" w:pos="360"/>
      </w:tabs>
      <w:spacing w:before="240" w:after="60"/>
      <w:ind w:left="360" w:hanging="360"/>
      <w:outlineLvl w:val="8"/>
    </w:pPr>
    <w:rPr>
      <w:rFonts w:ascii="Arial" w:eastAsiaTheme="minorHAnsi" w:hAnsi="Arial"/>
      <w:i/>
      <w:sz w:val="18"/>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F9704A"/>
    <w:rPr>
      <w:rFonts w:eastAsia="Times New Roman" w:cs="Times New Roman"/>
      <w:sz w:val="24"/>
      <w:szCs w:val="24"/>
    </w:rPr>
  </w:style>
  <w:style w:type="character" w:customStyle="1" w:styleId="20">
    <w:name w:val="Заголовок 2 Знак"/>
    <w:link w:val="2"/>
    <w:uiPriority w:val="99"/>
    <w:rsid w:val="00F9704A"/>
    <w:rPr>
      <w:rFonts w:eastAsia="Times New Roman" w:cs="Times New Roman"/>
      <w:b/>
      <w:bCs/>
      <w:sz w:val="24"/>
      <w:szCs w:val="24"/>
    </w:rPr>
  </w:style>
  <w:style w:type="character" w:customStyle="1" w:styleId="30">
    <w:name w:val="Заголовок 3 Знак"/>
    <w:link w:val="3"/>
    <w:uiPriority w:val="99"/>
    <w:rsid w:val="00F9704A"/>
    <w:rPr>
      <w:rFonts w:ascii="Arial" w:hAnsi="Arial" w:cs="Arial"/>
      <w:b/>
      <w:bCs/>
      <w:sz w:val="26"/>
      <w:szCs w:val="26"/>
    </w:rPr>
  </w:style>
  <w:style w:type="character" w:customStyle="1" w:styleId="40">
    <w:name w:val="Заголовок 4 Знак"/>
    <w:link w:val="4"/>
    <w:uiPriority w:val="99"/>
    <w:rsid w:val="00F9704A"/>
    <w:rPr>
      <w:rFonts w:eastAsia="Times New Roman" w:cs="Times New Roman"/>
      <w:b/>
      <w:bCs/>
    </w:rPr>
  </w:style>
  <w:style w:type="character" w:customStyle="1" w:styleId="50">
    <w:name w:val="Заголовок 5 Знак"/>
    <w:link w:val="5"/>
    <w:uiPriority w:val="99"/>
    <w:rsid w:val="00F9704A"/>
    <w:rPr>
      <w:rFonts w:ascii="Arial" w:hAnsi="Arial" w:cs="Times New Roman"/>
      <w:sz w:val="22"/>
    </w:rPr>
  </w:style>
  <w:style w:type="character" w:customStyle="1" w:styleId="60">
    <w:name w:val="Заголовок 6 Знак"/>
    <w:link w:val="6"/>
    <w:uiPriority w:val="99"/>
    <w:rsid w:val="00F9704A"/>
    <w:rPr>
      <w:rFonts w:eastAsia="Times New Roman" w:cs="Times New Roman"/>
      <w:b/>
      <w:bCs/>
      <w:sz w:val="22"/>
      <w:szCs w:val="22"/>
    </w:rPr>
  </w:style>
  <w:style w:type="character" w:customStyle="1" w:styleId="70">
    <w:name w:val="Заголовок 7 Знак"/>
    <w:link w:val="7"/>
    <w:uiPriority w:val="99"/>
    <w:rsid w:val="00F9704A"/>
    <w:rPr>
      <w:rFonts w:eastAsia="Times New Roman" w:cs="Times New Roman"/>
      <w:sz w:val="24"/>
      <w:szCs w:val="24"/>
    </w:rPr>
  </w:style>
  <w:style w:type="character" w:customStyle="1" w:styleId="80">
    <w:name w:val="Заголовок 8 Знак"/>
    <w:link w:val="8"/>
    <w:uiPriority w:val="99"/>
    <w:rsid w:val="00F9704A"/>
    <w:rPr>
      <w:rFonts w:ascii="Arial" w:hAnsi="Arial" w:cs="Times New Roman"/>
      <w:i/>
      <w:sz w:val="20"/>
    </w:rPr>
  </w:style>
  <w:style w:type="character" w:customStyle="1" w:styleId="90">
    <w:name w:val="Заголовок 9 Знак"/>
    <w:aliases w:val="Заголсо22 Знак"/>
    <w:link w:val="9"/>
    <w:uiPriority w:val="99"/>
    <w:rsid w:val="00F9704A"/>
    <w:rPr>
      <w:rFonts w:ascii="Arial" w:hAnsi="Arial" w:cs="Times New Roman"/>
      <w:i/>
      <w:sz w:val="18"/>
    </w:rPr>
  </w:style>
  <w:style w:type="paragraph" w:styleId="a3">
    <w:name w:val="caption"/>
    <w:basedOn w:val="a"/>
    <w:next w:val="a"/>
    <w:uiPriority w:val="99"/>
    <w:qFormat/>
    <w:rsid w:val="00F9704A"/>
    <w:pPr>
      <w:tabs>
        <w:tab w:val="num" w:pos="720"/>
      </w:tabs>
    </w:pPr>
    <w:rPr>
      <w:rFonts w:eastAsiaTheme="minorHAnsi"/>
      <w:sz w:val="28"/>
      <w:lang w:eastAsia="en-US"/>
    </w:rPr>
  </w:style>
  <w:style w:type="paragraph" w:styleId="a4">
    <w:name w:val="Title"/>
    <w:basedOn w:val="a"/>
    <w:link w:val="a5"/>
    <w:uiPriority w:val="99"/>
    <w:qFormat/>
    <w:rsid w:val="00F9704A"/>
    <w:pPr>
      <w:spacing w:line="360" w:lineRule="auto"/>
      <w:ind w:firstLine="720"/>
      <w:jc w:val="center"/>
    </w:pPr>
    <w:rPr>
      <w:rFonts w:ascii="Cambria" w:eastAsiaTheme="minorHAnsi" w:hAnsi="Cambria"/>
      <w:b/>
      <w:bCs/>
      <w:kern w:val="28"/>
      <w:sz w:val="32"/>
      <w:szCs w:val="32"/>
      <w:lang w:eastAsia="en-US"/>
    </w:rPr>
  </w:style>
  <w:style w:type="character" w:customStyle="1" w:styleId="a5">
    <w:name w:val="Название Знак"/>
    <w:link w:val="a4"/>
    <w:uiPriority w:val="99"/>
    <w:rsid w:val="00F9704A"/>
    <w:rPr>
      <w:rFonts w:ascii="Cambria" w:hAnsi="Cambria" w:cs="Times New Roman"/>
      <w:b/>
      <w:bCs/>
      <w:kern w:val="28"/>
      <w:sz w:val="32"/>
      <w:szCs w:val="32"/>
    </w:rPr>
  </w:style>
  <w:style w:type="paragraph" w:styleId="a6">
    <w:name w:val="Subtitle"/>
    <w:basedOn w:val="a"/>
    <w:link w:val="a7"/>
    <w:uiPriority w:val="99"/>
    <w:qFormat/>
    <w:rsid w:val="00F9704A"/>
    <w:pPr>
      <w:ind w:firstLine="720"/>
    </w:pPr>
    <w:rPr>
      <w:rFonts w:ascii="Cambria" w:eastAsiaTheme="minorHAnsi" w:hAnsi="Cambria"/>
      <w:lang w:eastAsia="en-US"/>
    </w:rPr>
  </w:style>
  <w:style w:type="character" w:customStyle="1" w:styleId="a7">
    <w:name w:val="Подзаголовок Знак"/>
    <w:link w:val="a6"/>
    <w:uiPriority w:val="99"/>
    <w:rsid w:val="00F9704A"/>
    <w:rPr>
      <w:rFonts w:ascii="Cambria" w:hAnsi="Cambria" w:cs="Times New Roman"/>
      <w:sz w:val="24"/>
      <w:szCs w:val="24"/>
    </w:rPr>
  </w:style>
  <w:style w:type="character" w:styleId="a8">
    <w:name w:val="Strong"/>
    <w:uiPriority w:val="99"/>
    <w:qFormat/>
    <w:rsid w:val="00F9704A"/>
    <w:rPr>
      <w:rFonts w:cs="Times New Roman"/>
      <w:b/>
      <w:bCs/>
    </w:rPr>
  </w:style>
  <w:style w:type="paragraph" w:styleId="a9">
    <w:name w:val="No Spacing"/>
    <w:uiPriority w:val="99"/>
    <w:qFormat/>
    <w:rsid w:val="00F9704A"/>
    <w:rPr>
      <w:sz w:val="24"/>
      <w:szCs w:val="24"/>
    </w:rPr>
  </w:style>
  <w:style w:type="paragraph" w:styleId="aa">
    <w:name w:val="List Paragraph"/>
    <w:basedOn w:val="a"/>
    <w:uiPriority w:val="99"/>
    <w:qFormat/>
    <w:rsid w:val="00F9704A"/>
    <w:pPr>
      <w:spacing w:after="200" w:line="276" w:lineRule="auto"/>
      <w:ind w:left="720"/>
      <w:contextualSpacing/>
    </w:pPr>
    <w:rPr>
      <w:rFonts w:eastAsiaTheme="minorHAnsi"/>
      <w:sz w:val="28"/>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672</Words>
  <Characters>3836</Characters>
  <Application>Microsoft Office Word</Application>
  <DocSecurity>0</DocSecurity>
  <Lines>31</Lines>
  <Paragraphs>8</Paragraphs>
  <ScaleCrop>false</ScaleCrop>
  <Company/>
  <LinksUpToDate>false</LinksUpToDate>
  <CharactersWithSpaces>4500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DAmirbek</dc:creator>
  <cp:lastModifiedBy>DAmirbek</cp:lastModifiedBy>
  <cp:revision>1</cp:revision>
  <dcterms:created xsi:type="dcterms:W3CDTF">2017-01-18T10:29:00Z</dcterms:created>
  <dcterms:modified xsi:type="dcterms:W3CDTF">2017-01-18T10:29:00Z</dcterms:modified>
</cp:coreProperties>
</file>